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1694139871"/>
        <w:docPartObj>
          <w:docPartGallery w:val="Cover Pages"/>
          <w:docPartUnique/>
        </w:docPartObj>
      </w:sdtPr>
      <w:sdtEndPr>
        <w:rPr>
          <w:rFonts w:cs="Times New Roman"/>
          <w:szCs w:val="28"/>
        </w:rPr>
      </w:sdtEndPr>
      <w:sdtContent>
        <w:p w14:paraId="4E74E96C" w14:textId="4A94E788" w:rsidR="005007EF" w:rsidRDefault="005007EF"/>
        <w:p w14:paraId="217D8598" w14:textId="40EA1ED1" w:rsidR="005007EF" w:rsidRPr="00D6553B" w:rsidRDefault="005007EF" w:rsidP="005007EF">
          <w:pPr>
            <w:spacing w:after="0"/>
            <w:ind w:firstLine="851"/>
            <w:jc w:val="center"/>
            <w:rPr>
              <w:rFonts w:cs="Times New Roman"/>
              <w:bCs/>
              <w:szCs w:val="28"/>
            </w:rPr>
          </w:pPr>
          <w:r w:rsidRPr="00D6553B">
            <w:rPr>
              <w:rFonts w:cs="Times New Roman"/>
              <w:bCs/>
              <w:szCs w:val="28"/>
            </w:rPr>
            <w:t>Государственное бюджетное общеобразовательное учреждение города Москва «ГБОУ Школа № 2005»</w:t>
          </w:r>
        </w:p>
        <w:p w14:paraId="34907B21" w14:textId="77777777" w:rsidR="005007EF" w:rsidRDefault="005007EF">
          <w:pPr>
            <w:spacing w:line="259" w:lineRule="auto"/>
            <w:rPr>
              <w:rFonts w:cs="Times New Roman"/>
              <w:szCs w:val="28"/>
            </w:rPr>
          </w:pPr>
        </w:p>
        <w:p w14:paraId="4916536C" w14:textId="77777777" w:rsidR="005007EF" w:rsidRDefault="005007EF">
          <w:pPr>
            <w:spacing w:line="259" w:lineRule="auto"/>
            <w:rPr>
              <w:rFonts w:cs="Times New Roman"/>
              <w:szCs w:val="28"/>
            </w:rPr>
          </w:pPr>
        </w:p>
        <w:p w14:paraId="0E3340EA" w14:textId="3FE9C6C1" w:rsidR="005007EF" w:rsidRDefault="005007EF">
          <w:pPr>
            <w:spacing w:line="259" w:lineRule="auto"/>
            <w:rPr>
              <w:rFonts w:cs="Times New Roman"/>
              <w:szCs w:val="28"/>
            </w:rPr>
          </w:pPr>
        </w:p>
        <w:p w14:paraId="067AB8AD" w14:textId="2D0B812B" w:rsidR="00536226" w:rsidRDefault="00536226">
          <w:pPr>
            <w:spacing w:line="259" w:lineRule="auto"/>
            <w:rPr>
              <w:rFonts w:cs="Times New Roman"/>
              <w:szCs w:val="28"/>
            </w:rPr>
          </w:pPr>
        </w:p>
        <w:p w14:paraId="2D670A91" w14:textId="650D1C23" w:rsidR="00536226" w:rsidRDefault="00536226">
          <w:pPr>
            <w:spacing w:line="259" w:lineRule="auto"/>
            <w:rPr>
              <w:rFonts w:cs="Times New Roman"/>
              <w:szCs w:val="28"/>
            </w:rPr>
          </w:pPr>
        </w:p>
        <w:p w14:paraId="42FD6526" w14:textId="77777777" w:rsidR="00536226" w:rsidRDefault="00536226">
          <w:pPr>
            <w:spacing w:line="259" w:lineRule="auto"/>
            <w:rPr>
              <w:rFonts w:cs="Times New Roman"/>
              <w:szCs w:val="28"/>
            </w:rPr>
          </w:pPr>
        </w:p>
        <w:p w14:paraId="508489E8" w14:textId="77777777" w:rsidR="005007EF" w:rsidRDefault="005007EF">
          <w:pPr>
            <w:spacing w:line="259" w:lineRule="auto"/>
            <w:rPr>
              <w:rFonts w:cs="Times New Roman"/>
              <w:szCs w:val="28"/>
            </w:rPr>
          </w:pPr>
        </w:p>
        <w:p w14:paraId="4952693B" w14:textId="745AE6D9" w:rsidR="00536226" w:rsidRDefault="00536226" w:rsidP="00536226">
          <w:pPr>
            <w:spacing w:line="259" w:lineRule="auto"/>
            <w:jc w:val="center"/>
            <w:rPr>
              <w:rFonts w:cs="Times New Roman"/>
              <w:szCs w:val="28"/>
            </w:rPr>
          </w:pPr>
          <w:sdt>
            <w:sdtPr>
              <w:rPr>
                <w:b/>
                <w:bCs/>
                <w:sz w:val="32"/>
                <w:szCs w:val="32"/>
              </w:rPr>
              <w:alias w:val="Название"/>
              <w:tag w:val=""/>
              <w:id w:val="151731938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Pr="000014F1">
                <w:rPr>
                  <w:b/>
                  <w:bCs/>
                  <w:sz w:val="32"/>
                  <w:szCs w:val="32"/>
                </w:rPr>
                <w:t>Рефлектор зеркальных космических антенн межспутниковой связи из композиционных материалов</w:t>
              </w:r>
            </w:sdtContent>
          </w:sdt>
        </w:p>
        <w:p w14:paraId="799BE601" w14:textId="77777777" w:rsidR="00536226" w:rsidRPr="00376564" w:rsidRDefault="00536226" w:rsidP="00536226">
          <w:pPr>
            <w:spacing w:after="0" w:line="360" w:lineRule="auto"/>
            <w:jc w:val="center"/>
            <w:rPr>
              <w:sz w:val="32"/>
              <w:szCs w:val="32"/>
            </w:rPr>
          </w:pPr>
          <w:r>
            <w:rPr>
              <w:sz w:val="32"/>
              <w:szCs w:val="32"/>
            </w:rPr>
            <w:t>ПЕДАГОГИЧЕСКАЯ ПРАКТИКА РЕАЛИЗАЦИИ ПРЕДПРОФЕССИОНАЛЬНОГО ОБРАЗОВАНИЯ</w:t>
          </w:r>
        </w:p>
        <w:p w14:paraId="6CD3B1F1" w14:textId="77777777" w:rsidR="00536226" w:rsidRDefault="00536226" w:rsidP="00536226">
          <w:pPr>
            <w:spacing w:line="259" w:lineRule="auto"/>
            <w:rPr>
              <w:rFonts w:cs="Times New Roman"/>
              <w:szCs w:val="28"/>
            </w:rPr>
          </w:pPr>
        </w:p>
        <w:p w14:paraId="0777F336" w14:textId="77777777" w:rsidR="00536226" w:rsidRDefault="00536226" w:rsidP="00536226">
          <w:pPr>
            <w:spacing w:line="259" w:lineRule="auto"/>
            <w:rPr>
              <w:rFonts w:cs="Times New Roman"/>
              <w:szCs w:val="28"/>
            </w:rPr>
          </w:pPr>
        </w:p>
        <w:p w14:paraId="1FBA080E" w14:textId="77777777" w:rsidR="00536226" w:rsidRDefault="00536226" w:rsidP="00536226">
          <w:pPr>
            <w:spacing w:line="259" w:lineRule="auto"/>
            <w:rPr>
              <w:rFonts w:cs="Times New Roman"/>
              <w:szCs w:val="28"/>
            </w:rPr>
          </w:pPr>
        </w:p>
        <w:p w14:paraId="3ED3C5B8" w14:textId="77777777" w:rsidR="00536226" w:rsidRDefault="00536226" w:rsidP="00536226">
          <w:pPr>
            <w:spacing w:line="259" w:lineRule="auto"/>
            <w:rPr>
              <w:rFonts w:cs="Times New Roman"/>
              <w:szCs w:val="28"/>
            </w:rPr>
          </w:pPr>
        </w:p>
        <w:p w14:paraId="5D550C5E" w14:textId="77777777" w:rsidR="00536226" w:rsidRDefault="00536226" w:rsidP="00536226">
          <w:pPr>
            <w:spacing w:line="259" w:lineRule="auto"/>
            <w:rPr>
              <w:rFonts w:cs="Times New Roman"/>
              <w:szCs w:val="28"/>
            </w:rPr>
          </w:pPr>
        </w:p>
        <w:p w14:paraId="1D6164A9" w14:textId="77777777" w:rsidR="00536226" w:rsidRDefault="00536226" w:rsidP="00536226">
          <w:pPr>
            <w:tabs>
              <w:tab w:val="left" w:pos="2552"/>
              <w:tab w:val="left" w:pos="3969"/>
            </w:tabs>
            <w:spacing w:line="259" w:lineRule="auto"/>
            <w:ind w:left="2410"/>
            <w:jc w:val="both"/>
            <w:rPr>
              <w:rFonts w:cs="Times New Roman"/>
              <w:szCs w:val="28"/>
            </w:rPr>
          </w:pPr>
          <w:r>
            <w:rPr>
              <w:rFonts w:cs="Times New Roman"/>
              <w:szCs w:val="28"/>
            </w:rPr>
            <w:t>Автор:</w:t>
          </w:r>
          <w:r>
            <w:rPr>
              <w:rFonts w:cs="Times New Roman"/>
              <w:szCs w:val="28"/>
            </w:rPr>
            <w:tab/>
          </w:r>
          <w:r>
            <w:rPr>
              <w:rFonts w:cs="Times New Roman"/>
              <w:szCs w:val="28"/>
            </w:rPr>
            <w:tab/>
          </w:r>
          <w:r>
            <w:rPr>
              <w:rFonts w:cs="Times New Roman"/>
              <w:szCs w:val="28"/>
            </w:rPr>
            <w:t>Очиров Окон Васильевич,</w:t>
          </w:r>
        </w:p>
        <w:p w14:paraId="7B5400D8" w14:textId="7CD4D5B1" w:rsidR="00536226" w:rsidRDefault="00536226" w:rsidP="00536226">
          <w:pPr>
            <w:tabs>
              <w:tab w:val="left" w:pos="2552"/>
              <w:tab w:val="left" w:pos="3969"/>
            </w:tabs>
            <w:spacing w:line="259" w:lineRule="auto"/>
            <w:ind w:left="2410"/>
            <w:jc w:val="both"/>
            <w:rPr>
              <w:rFonts w:cs="Times New Roman"/>
              <w:szCs w:val="28"/>
            </w:rPr>
          </w:pPr>
          <w:r>
            <w:rPr>
              <w:rFonts w:cs="Times New Roman"/>
              <w:szCs w:val="28"/>
            </w:rPr>
            <w:tab/>
          </w:r>
          <w:r>
            <w:rPr>
              <w:rFonts w:cs="Times New Roman"/>
              <w:szCs w:val="28"/>
            </w:rPr>
            <w:tab/>
          </w:r>
          <w:r>
            <w:rPr>
              <w:rFonts w:cs="Times New Roman"/>
              <w:szCs w:val="28"/>
            </w:rPr>
            <w:tab/>
          </w:r>
          <w:r>
            <w:rPr>
              <w:rFonts w:cs="Times New Roman"/>
              <w:szCs w:val="28"/>
            </w:rPr>
            <w:t>учитель физики</w:t>
          </w:r>
          <w:r w:rsidRPr="0030432A">
            <w:rPr>
              <w:szCs w:val="28"/>
            </w:rPr>
            <w:t xml:space="preserve"> </w:t>
          </w:r>
          <w:r w:rsidRPr="00CB475D">
            <w:rPr>
              <w:szCs w:val="28"/>
            </w:rPr>
            <w:t>ГБОУ Школа № 2005</w:t>
          </w:r>
        </w:p>
        <w:p w14:paraId="60B14FC2" w14:textId="684A9D4D" w:rsidR="00536226" w:rsidRDefault="00536226" w:rsidP="00536226">
          <w:pPr>
            <w:spacing w:line="259" w:lineRule="auto"/>
            <w:ind w:left="4246" w:hanging="1836"/>
            <w:rPr>
              <w:rFonts w:cs="Times New Roman"/>
              <w:szCs w:val="28"/>
            </w:rPr>
          </w:pPr>
          <w:r>
            <w:rPr>
              <w:rFonts w:cs="Times New Roman"/>
              <w:szCs w:val="28"/>
            </w:rPr>
            <w:t>Соавторы:</w:t>
          </w:r>
          <w:r>
            <w:rPr>
              <w:rFonts w:cs="Times New Roman"/>
              <w:szCs w:val="28"/>
            </w:rPr>
            <w:tab/>
          </w:r>
          <w:r w:rsidRPr="005007EF">
            <w:rPr>
              <w:rFonts w:cs="Times New Roman"/>
              <w:szCs w:val="28"/>
            </w:rPr>
            <w:t xml:space="preserve">Жданова Мария Анатольевна, </w:t>
          </w:r>
        </w:p>
        <w:p w14:paraId="0D4DB7E5" w14:textId="77777777" w:rsidR="00536226" w:rsidRDefault="00536226" w:rsidP="00536226">
          <w:pPr>
            <w:spacing w:line="259" w:lineRule="auto"/>
            <w:ind w:left="4246"/>
            <w:rPr>
              <w:rFonts w:cs="Times New Roman"/>
              <w:szCs w:val="28"/>
            </w:rPr>
          </w:pPr>
          <w:r w:rsidRPr="005007EF">
            <w:rPr>
              <w:rFonts w:cs="Times New Roman"/>
              <w:szCs w:val="28"/>
            </w:rPr>
            <w:t>учитель математики</w:t>
          </w:r>
          <w:r>
            <w:rPr>
              <w:rFonts w:cs="Times New Roman"/>
              <w:szCs w:val="28"/>
            </w:rPr>
            <w:t xml:space="preserve"> </w:t>
          </w:r>
          <w:r w:rsidRPr="00CB475D">
            <w:rPr>
              <w:szCs w:val="28"/>
            </w:rPr>
            <w:t>ГБОУ Школа № 2005</w:t>
          </w:r>
        </w:p>
        <w:p w14:paraId="79948DAD" w14:textId="77777777" w:rsidR="00536226" w:rsidRDefault="00536226" w:rsidP="00536226">
          <w:pPr>
            <w:spacing w:line="259" w:lineRule="auto"/>
            <w:ind w:left="4246" w:firstLine="2"/>
            <w:rPr>
              <w:rFonts w:cs="Times New Roman"/>
              <w:szCs w:val="28"/>
            </w:rPr>
          </w:pPr>
          <w:r>
            <w:rPr>
              <w:rFonts w:cs="Times New Roman"/>
              <w:szCs w:val="28"/>
            </w:rPr>
            <w:t xml:space="preserve">Манжеева Эльвира Леонидовна, </w:t>
          </w:r>
        </w:p>
        <w:p w14:paraId="0517DD48" w14:textId="530C1C9C" w:rsidR="00D27B7E" w:rsidRDefault="00536226" w:rsidP="00536226">
          <w:pPr>
            <w:spacing w:line="259" w:lineRule="auto"/>
            <w:ind w:left="3538" w:firstLine="708"/>
            <w:rPr>
              <w:rFonts w:cs="Times New Roman"/>
              <w:szCs w:val="28"/>
            </w:rPr>
          </w:pPr>
          <w:r>
            <w:rPr>
              <w:rFonts w:cs="Times New Roman"/>
              <w:szCs w:val="28"/>
            </w:rPr>
            <w:t xml:space="preserve">учитель информатики </w:t>
          </w:r>
          <w:r w:rsidRPr="00CB475D">
            <w:rPr>
              <w:szCs w:val="28"/>
            </w:rPr>
            <w:t>ГБОУ Школа № 2005</w:t>
          </w:r>
        </w:p>
        <w:p w14:paraId="709F80D5" w14:textId="0E1E3501" w:rsidR="00D27B7E" w:rsidRDefault="00D27B7E" w:rsidP="005007EF">
          <w:pPr>
            <w:spacing w:line="259" w:lineRule="auto"/>
            <w:ind w:left="1416"/>
            <w:rPr>
              <w:rFonts w:cs="Times New Roman"/>
              <w:szCs w:val="28"/>
            </w:rPr>
          </w:pPr>
        </w:p>
        <w:p w14:paraId="37E424CE" w14:textId="4664CA94" w:rsidR="00536226" w:rsidRDefault="00536226" w:rsidP="005007EF">
          <w:pPr>
            <w:spacing w:line="259" w:lineRule="auto"/>
            <w:ind w:left="1416"/>
            <w:rPr>
              <w:rFonts w:cs="Times New Roman"/>
              <w:szCs w:val="28"/>
            </w:rPr>
          </w:pPr>
        </w:p>
        <w:p w14:paraId="23BC5E25" w14:textId="77777777" w:rsidR="00536226" w:rsidRDefault="00536226" w:rsidP="005007EF">
          <w:pPr>
            <w:spacing w:line="259" w:lineRule="auto"/>
            <w:ind w:left="1416"/>
            <w:rPr>
              <w:rFonts w:cs="Times New Roman"/>
              <w:szCs w:val="28"/>
            </w:rPr>
          </w:pPr>
        </w:p>
        <w:p w14:paraId="6C6746D9" w14:textId="5115DBA8" w:rsidR="00D6553B" w:rsidRDefault="00D27B7E" w:rsidP="00D6553B">
          <w:pPr>
            <w:spacing w:line="259" w:lineRule="auto"/>
            <w:ind w:left="1416" w:hanging="1416"/>
            <w:jc w:val="center"/>
            <w:rPr>
              <w:rFonts w:cs="Times New Roman"/>
              <w:szCs w:val="28"/>
            </w:rPr>
          </w:pPr>
          <w:r>
            <w:rPr>
              <w:rFonts w:cs="Times New Roman"/>
              <w:szCs w:val="28"/>
            </w:rPr>
            <w:t>МОСКВА, 2023г.</w:t>
          </w:r>
          <w:r w:rsidR="005007EF">
            <w:rPr>
              <w:rFonts w:cs="Times New Roman"/>
              <w:szCs w:val="28"/>
            </w:rPr>
            <w:br w:type="page"/>
          </w:r>
        </w:p>
      </w:sdtContent>
    </w:sdt>
    <w:p w14:paraId="33145515" w14:textId="5206DD5E" w:rsidR="0092757D" w:rsidRPr="0092757D" w:rsidRDefault="0092757D" w:rsidP="00D6553B">
      <w:pPr>
        <w:spacing w:line="259" w:lineRule="auto"/>
        <w:ind w:firstLine="708"/>
        <w:rPr>
          <w:rFonts w:cs="Times New Roman"/>
          <w:szCs w:val="28"/>
        </w:rPr>
      </w:pPr>
      <w:r w:rsidRPr="0092757D">
        <w:rPr>
          <w:rFonts w:cs="Times New Roman"/>
          <w:szCs w:val="28"/>
        </w:rPr>
        <w:lastRenderedPageBreak/>
        <w:t>Цель практики:</w:t>
      </w:r>
    </w:p>
    <w:p w14:paraId="2E10C5CB" w14:textId="77777777" w:rsidR="0092757D" w:rsidRPr="0092757D" w:rsidRDefault="0092757D" w:rsidP="0092757D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92757D">
        <w:rPr>
          <w:rFonts w:cs="Times New Roman"/>
          <w:szCs w:val="28"/>
        </w:rPr>
        <w:t>Создание в школе образовательного пространства, направленного на профессиональную ориентацию обучающихся в космической отрасли.</w:t>
      </w:r>
    </w:p>
    <w:p w14:paraId="5480DB4E" w14:textId="77777777" w:rsidR="0092757D" w:rsidRPr="0092757D" w:rsidRDefault="0092757D" w:rsidP="0092757D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E6A2204" w14:textId="77777777" w:rsidR="0092757D" w:rsidRPr="0092757D" w:rsidRDefault="0092757D" w:rsidP="0092757D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92757D">
        <w:rPr>
          <w:rFonts w:cs="Times New Roman"/>
          <w:szCs w:val="28"/>
        </w:rPr>
        <w:t>Задачи практики:</w:t>
      </w:r>
    </w:p>
    <w:p w14:paraId="78A7D5C2" w14:textId="77777777" w:rsidR="0092757D" w:rsidRPr="0092757D" w:rsidRDefault="0092757D" w:rsidP="0092757D">
      <w:pPr>
        <w:pStyle w:val="a3"/>
        <w:numPr>
          <w:ilvl w:val="0"/>
          <w:numId w:val="17"/>
        </w:numPr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92757D">
        <w:rPr>
          <w:rFonts w:cs="Times New Roman"/>
          <w:szCs w:val="28"/>
        </w:rPr>
        <w:t>обеспечение профильной подготовки по специализированным дисциплинам дополнительного образования космического направления</w:t>
      </w:r>
    </w:p>
    <w:p w14:paraId="59C0594E" w14:textId="77777777" w:rsidR="0092757D" w:rsidRPr="0092757D" w:rsidRDefault="0092757D" w:rsidP="0092757D">
      <w:pPr>
        <w:pStyle w:val="a3"/>
        <w:numPr>
          <w:ilvl w:val="0"/>
          <w:numId w:val="17"/>
        </w:numPr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92757D">
        <w:rPr>
          <w:rFonts w:cs="Times New Roman"/>
          <w:szCs w:val="28"/>
        </w:rPr>
        <w:t>развитие партнёрства с техническими вузами, центрами дополнительного образования, и предприятиями космической отрасли</w:t>
      </w:r>
    </w:p>
    <w:p w14:paraId="432ED97B" w14:textId="77777777" w:rsidR="0092757D" w:rsidRPr="0092757D" w:rsidRDefault="0092757D" w:rsidP="0092757D">
      <w:pPr>
        <w:pStyle w:val="a3"/>
        <w:numPr>
          <w:ilvl w:val="0"/>
          <w:numId w:val="17"/>
        </w:numPr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92757D">
        <w:rPr>
          <w:rFonts w:cs="Times New Roman"/>
          <w:szCs w:val="28"/>
        </w:rPr>
        <w:t>формирование ценностей познавательной активности и самостоятельности у обучающихся</w:t>
      </w:r>
    </w:p>
    <w:p w14:paraId="27C3A74D" w14:textId="77777777" w:rsidR="0092757D" w:rsidRDefault="0092757D" w:rsidP="00472FDE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CEB183F" w14:textId="431C17A3" w:rsidR="00C4081A" w:rsidRPr="00F67E3C" w:rsidRDefault="00C4081A" w:rsidP="00472FDE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Предусмотренные учебным планом дисциплины: материаловедение (инженерия космических аппаратов), навигация (геоинформатика) и индивидуальный проект синхронизируются между собой с целью </w:t>
      </w:r>
      <w:r w:rsidR="00EA1976" w:rsidRPr="00F67E3C">
        <w:rPr>
          <w:rFonts w:cs="Times New Roman"/>
          <w:szCs w:val="28"/>
        </w:rPr>
        <w:t>как можно</w:t>
      </w:r>
      <w:r w:rsidRPr="00F67E3C">
        <w:rPr>
          <w:rFonts w:cs="Times New Roman"/>
          <w:szCs w:val="28"/>
        </w:rPr>
        <w:t xml:space="preserve"> полного </w:t>
      </w:r>
      <w:r w:rsidR="00EA1976" w:rsidRPr="00F67E3C">
        <w:rPr>
          <w:rFonts w:cs="Times New Roman"/>
          <w:szCs w:val="28"/>
        </w:rPr>
        <w:t xml:space="preserve">наполнения предпрофильного курса (в сфере космической отрасли). </w:t>
      </w:r>
    </w:p>
    <w:p w14:paraId="7A04FF5B" w14:textId="71BBFDC8" w:rsidR="00C4081A" w:rsidRPr="00F67E3C" w:rsidRDefault="00EA1976" w:rsidP="00472FDE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Обязательно предусматриваются часы для практической реализации разделов проектов: моделирование, прототипирование.</w:t>
      </w:r>
    </w:p>
    <w:p w14:paraId="5403E408" w14:textId="309D859E" w:rsidR="00EA1976" w:rsidRPr="00F67E3C" w:rsidRDefault="00EA1976" w:rsidP="00472FDE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Приглашенные эксперты позволят обучающимся осознать важность и востребованность выбранного направления обучения. Обратная связь от специалистов, экскурсии в лаборатории помогают сформулировать дополнительные вопросы по теме изучения, примыкающие к ней и углубляющие ее по основным содержательным линиям.</w:t>
      </w:r>
    </w:p>
    <w:p w14:paraId="66EF6C85" w14:textId="77777777" w:rsidR="0092757D" w:rsidRDefault="0092757D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7DD61384" w14:textId="77777777" w:rsidR="0092757D" w:rsidRDefault="0092757D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5A87FAB0" w14:textId="77777777" w:rsidR="0092757D" w:rsidRDefault="0092757D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4A18B8BF" w14:textId="5045DCE5" w:rsidR="0092757D" w:rsidRDefault="0092757D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233826D8" w14:textId="0DF4D717" w:rsidR="00D6553B" w:rsidRDefault="00D6553B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593FAE81" w14:textId="77777777" w:rsidR="0092757D" w:rsidRDefault="0092757D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49C7C6EC" w14:textId="3174647C" w:rsidR="00EA1976" w:rsidRPr="00FE7FF6" w:rsidRDefault="00FE7FF6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FE7FF6">
        <w:rPr>
          <w:rFonts w:cs="Times New Roman"/>
          <w:b/>
          <w:bCs/>
          <w:szCs w:val="28"/>
        </w:rPr>
        <w:lastRenderedPageBreak/>
        <w:t>Этапы реализации:</w:t>
      </w:r>
    </w:p>
    <w:p w14:paraId="4AB202A9" w14:textId="77777777" w:rsidR="00192BD4" w:rsidRPr="00FE7FF6" w:rsidRDefault="00192BD4" w:rsidP="00472FDE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FE7FF6">
        <w:rPr>
          <w:rFonts w:cs="Times New Roman"/>
          <w:b/>
          <w:bCs/>
          <w:szCs w:val="28"/>
        </w:rPr>
        <w:t xml:space="preserve">Инициация и планирование: </w:t>
      </w:r>
    </w:p>
    <w:p w14:paraId="2A1CFC11" w14:textId="4A831879" w:rsidR="00192BD4" w:rsidRPr="00F67E3C" w:rsidRDefault="00192BD4" w:rsidP="00472FDE">
      <w:pPr>
        <w:pStyle w:val="a3"/>
        <w:numPr>
          <w:ilvl w:val="0"/>
          <w:numId w:val="7"/>
        </w:numPr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проведение встреч администрации </w:t>
      </w:r>
      <w:r w:rsidRPr="00F67E3C">
        <w:rPr>
          <w:rFonts w:cs="Times New Roman"/>
          <w:szCs w:val="28"/>
        </w:rPr>
        <w:t xml:space="preserve">школы </w:t>
      </w:r>
      <w:r w:rsidRPr="00F67E3C">
        <w:rPr>
          <w:rFonts w:cs="Times New Roman"/>
          <w:szCs w:val="28"/>
        </w:rPr>
        <w:t xml:space="preserve">и руководителей проектных офисов с представителями вузов по составлению дорожной карты о сотрудничестве школы и партнеров; </w:t>
      </w:r>
    </w:p>
    <w:p w14:paraId="34FED684" w14:textId="2302C024" w:rsidR="00192BD4" w:rsidRPr="00F67E3C" w:rsidRDefault="00192BD4" w:rsidP="00472FDE">
      <w:pPr>
        <w:pStyle w:val="a3"/>
        <w:numPr>
          <w:ilvl w:val="0"/>
          <w:numId w:val="7"/>
        </w:numPr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проведение коуч-сессий с обучающимися для выявления уровня подготовки и мотивации, подготовка к индивидуальной и командной проектной работе; </w:t>
      </w:r>
    </w:p>
    <w:p w14:paraId="2F786497" w14:textId="596FEA03" w:rsidR="00192BD4" w:rsidRPr="00F67E3C" w:rsidRDefault="00192BD4" w:rsidP="00472FDE">
      <w:pPr>
        <w:pStyle w:val="a3"/>
        <w:numPr>
          <w:ilvl w:val="0"/>
          <w:numId w:val="7"/>
        </w:numPr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переподготовка учителей для работы по целевым дисциплинам; </w:t>
      </w:r>
    </w:p>
    <w:p w14:paraId="0682253C" w14:textId="5D5B1D4F" w:rsidR="00192BD4" w:rsidRPr="00F67E3C" w:rsidRDefault="00192BD4" w:rsidP="00472FDE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развитие существующей проектной активности обучающихся, эскалирование перспективных проектов</w:t>
      </w:r>
    </w:p>
    <w:p w14:paraId="2C080157" w14:textId="4CF5FEB0" w:rsidR="00192BD4" w:rsidRPr="00F67E3C" w:rsidRDefault="00192BD4" w:rsidP="00472FDE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инвентаризация инструментов школы (программное обеспечение, учебные материалы и конструкторы, средства вычислительной техники, сотрудничество с лабораториями ВУЗов), которые необходимы для реализации творческого потенциала обучающихся</w:t>
      </w:r>
    </w:p>
    <w:p w14:paraId="751F96C7" w14:textId="6C44244F" w:rsidR="00192BD4" w:rsidRPr="00F67E3C" w:rsidRDefault="00192BD4" w:rsidP="00472FDE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создание планов лабораторной и опытно-экспериментальной деятельности для освоения обучающимися </w:t>
      </w:r>
      <w:r w:rsidR="004E01D6" w:rsidRPr="00F67E3C">
        <w:rPr>
          <w:rFonts w:cs="Times New Roman"/>
          <w:szCs w:val="28"/>
        </w:rPr>
        <w:t>инженерных компетенций</w:t>
      </w:r>
    </w:p>
    <w:p w14:paraId="0D31D7E0" w14:textId="3ACC53FC" w:rsidR="004E01D6" w:rsidRPr="00F67E3C" w:rsidRDefault="004E01D6" w:rsidP="00472FDE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построение для каждого обучающегося индивидуального трека развития</w:t>
      </w:r>
    </w:p>
    <w:p w14:paraId="4BBEC702" w14:textId="4C83C510" w:rsidR="004E01D6" w:rsidRPr="00F67E3C" w:rsidRDefault="004E01D6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E7FF6">
        <w:rPr>
          <w:rFonts w:cs="Times New Roman"/>
          <w:b/>
          <w:bCs/>
          <w:szCs w:val="28"/>
        </w:rPr>
        <w:t>Выполнение и мониторинг</w:t>
      </w:r>
      <w:r w:rsidR="005007EF">
        <w:rPr>
          <w:rFonts w:cs="Times New Roman"/>
          <w:b/>
          <w:bCs/>
          <w:szCs w:val="28"/>
        </w:rPr>
        <w:t xml:space="preserve"> (методы реализации)</w:t>
      </w:r>
      <w:r w:rsidRPr="00F67E3C">
        <w:rPr>
          <w:rFonts w:cs="Times New Roman"/>
          <w:szCs w:val="28"/>
        </w:rPr>
        <w:t>:</w:t>
      </w:r>
    </w:p>
    <w:p w14:paraId="371AB17F" w14:textId="42D19958" w:rsidR="004E01D6" w:rsidRPr="00F67E3C" w:rsidRDefault="004E01D6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реализация практического материального воплощения части индивидуальных проектов обучающихся на базе собственных классов (мастерских) и сотрудничающих со школой ВУЗов и лабораторий</w:t>
      </w:r>
    </w:p>
    <w:p w14:paraId="761BBE59" w14:textId="52973705" w:rsidR="004E01D6" w:rsidRPr="00F67E3C" w:rsidRDefault="004E01D6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масштабирование полезного опыта реализованных проектов в виде методических пособий для обучающихся следующих параллелей</w:t>
      </w:r>
    </w:p>
    <w:p w14:paraId="0E2697BB" w14:textId="60E8DF7F" w:rsidR="004E01D6" w:rsidRPr="00F67E3C" w:rsidRDefault="007E37AA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координация проектов обучающихся и трансляция лучшего опыта; участники должны знать о состоянии дел проектных команд своей школы; обмен мнениями породит мультипликативный эффект</w:t>
      </w:r>
    </w:p>
    <w:p w14:paraId="60D2F562" w14:textId="537B257F" w:rsidR="007E37AA" w:rsidRPr="00F67E3C" w:rsidRDefault="007E37AA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lastRenderedPageBreak/>
        <w:t>проектные сессии с экспертами из космической отрасли, получение обратной связи; доработка проектов на основе критики (экспертных выводов)</w:t>
      </w:r>
    </w:p>
    <w:p w14:paraId="145926A8" w14:textId="102CF59F" w:rsidR="007E37AA" w:rsidRPr="00F67E3C" w:rsidRDefault="00F14E09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обсуждение с обучающимися персональных треков развития; связь рекомендаций школы с итоговыми аттестациями</w:t>
      </w:r>
    </w:p>
    <w:p w14:paraId="27D78458" w14:textId="7A99423F" w:rsidR="00F14E09" w:rsidRPr="00F67E3C" w:rsidRDefault="00F14E09" w:rsidP="00472FDE">
      <w:pPr>
        <w:pStyle w:val="a3"/>
        <w:autoSpaceDE w:val="0"/>
        <w:autoSpaceDN w:val="0"/>
        <w:adjustRightInd w:val="0"/>
        <w:spacing w:after="0" w:line="360" w:lineRule="auto"/>
        <w:ind w:left="1560" w:firstLine="709"/>
        <w:jc w:val="both"/>
        <w:rPr>
          <w:rFonts w:cs="Times New Roman"/>
          <w:szCs w:val="28"/>
        </w:rPr>
      </w:pPr>
    </w:p>
    <w:p w14:paraId="648F544F" w14:textId="066FAF8F" w:rsidR="00F14E09" w:rsidRPr="00FE7FF6" w:rsidRDefault="00F14E0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FE7FF6">
        <w:rPr>
          <w:rFonts w:cs="Times New Roman"/>
          <w:b/>
          <w:bCs/>
          <w:szCs w:val="28"/>
        </w:rPr>
        <w:t>Анализ:</w:t>
      </w:r>
    </w:p>
    <w:p w14:paraId="3A45ABF0" w14:textId="0CCF382C" w:rsidR="00F14E09" w:rsidRPr="00F67E3C" w:rsidRDefault="00F14E09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</w:t>
      </w:r>
      <w:r w:rsidRPr="00F67E3C">
        <w:rPr>
          <w:rFonts w:cs="Times New Roman"/>
          <w:szCs w:val="28"/>
        </w:rPr>
        <w:t>роведение форсайт сесси</w:t>
      </w:r>
      <w:r w:rsidRPr="00F67E3C">
        <w:rPr>
          <w:rFonts w:cs="Times New Roman"/>
          <w:szCs w:val="28"/>
        </w:rPr>
        <w:t>й</w:t>
      </w:r>
      <w:r w:rsidRPr="00F67E3C">
        <w:rPr>
          <w:rFonts w:cs="Times New Roman"/>
          <w:szCs w:val="28"/>
        </w:rPr>
        <w:t xml:space="preserve"> с </w:t>
      </w:r>
      <w:r w:rsidRPr="00F67E3C">
        <w:rPr>
          <w:rFonts w:cs="Times New Roman"/>
          <w:szCs w:val="28"/>
        </w:rPr>
        <w:t>ВУЗ</w:t>
      </w:r>
      <w:r w:rsidRPr="00F67E3C">
        <w:rPr>
          <w:rFonts w:cs="Times New Roman"/>
          <w:szCs w:val="28"/>
        </w:rPr>
        <w:t>ами</w:t>
      </w:r>
      <w:r w:rsidRPr="00F67E3C">
        <w:rPr>
          <w:rFonts w:cs="Times New Roman"/>
          <w:szCs w:val="28"/>
        </w:rPr>
        <w:t>-</w:t>
      </w:r>
      <w:r w:rsidRPr="00F67E3C">
        <w:rPr>
          <w:rFonts w:cs="Times New Roman"/>
          <w:szCs w:val="28"/>
        </w:rPr>
        <w:t>партнерами по отзывам участников сессии.</w:t>
      </w:r>
    </w:p>
    <w:p w14:paraId="05AEAF2F" w14:textId="02E5D3F5" w:rsidR="00F14E09" w:rsidRPr="00F67E3C" w:rsidRDefault="00F14E09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выявление зависимости индивидуальных рекомендованных треков развития обучающихся и успешности ГИА</w:t>
      </w:r>
    </w:p>
    <w:p w14:paraId="62458706" w14:textId="5C784EDB" w:rsidR="00F14E09" w:rsidRPr="00F67E3C" w:rsidRDefault="00F14E09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статистика поступления в ВУЗы-партнеры: сказывается ли партнерство на выбор обучающимся целевого ВУЗа для продолжения обучения</w:t>
      </w:r>
    </w:p>
    <w:p w14:paraId="0E7601B3" w14:textId="16D2FE5C" w:rsidR="00F14E09" w:rsidRPr="00F67E3C" w:rsidRDefault="00F14E09" w:rsidP="00472FDE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709" w:firstLine="425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отбор лучших практик, которые показали свою эффективность</w:t>
      </w:r>
      <w:r w:rsidR="00C4081A" w:rsidRPr="00F67E3C">
        <w:rPr>
          <w:rFonts w:cs="Times New Roman"/>
          <w:szCs w:val="28"/>
        </w:rPr>
        <w:t xml:space="preserve"> и создание технологических карт как материала для новых проектов</w:t>
      </w:r>
    </w:p>
    <w:p w14:paraId="38ED0FBE" w14:textId="77777777" w:rsidR="00192BD4" w:rsidRPr="00F67E3C" w:rsidRDefault="00192BD4" w:rsidP="00472FDE">
      <w:pPr>
        <w:pStyle w:val="a3"/>
        <w:autoSpaceDE w:val="0"/>
        <w:autoSpaceDN w:val="0"/>
        <w:adjustRightInd w:val="0"/>
        <w:spacing w:after="0" w:line="360" w:lineRule="auto"/>
        <w:ind w:left="1560" w:firstLine="709"/>
        <w:jc w:val="both"/>
        <w:rPr>
          <w:rFonts w:cs="Times New Roman"/>
          <w:szCs w:val="28"/>
        </w:rPr>
      </w:pPr>
    </w:p>
    <w:p w14:paraId="056949A7" w14:textId="636C3ED0" w:rsidR="00FD0C49" w:rsidRPr="00F67E3C" w:rsidRDefault="00EA1976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В качестве проекта, который на сегодня получил статус максимальной реализации выбран проект «</w:t>
      </w:r>
      <w:r w:rsidR="00FD0C49" w:rsidRPr="00F67E3C">
        <w:rPr>
          <w:rFonts w:cs="Times New Roman"/>
          <w:b/>
          <w:bCs/>
          <w:szCs w:val="28"/>
        </w:rPr>
        <w:t>Изготовление оснастки и прототипа рефлектора космических антенн межспутниковой связи из композитных материалов</w:t>
      </w:r>
      <w:r w:rsidRPr="00F67E3C">
        <w:rPr>
          <w:rFonts w:cs="Times New Roman"/>
          <w:szCs w:val="28"/>
        </w:rPr>
        <w:t>»</w:t>
      </w:r>
    </w:p>
    <w:p w14:paraId="5E355622" w14:textId="7CFE13B4" w:rsidR="00FD0C49" w:rsidRPr="00F67E3C" w:rsidRDefault="00FD0C4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3A46CB3D" w14:textId="5C85B31B" w:rsidR="00EA1976" w:rsidRPr="00F67E3C" w:rsidRDefault="00EA1976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Этот проект может служить примером полного цикла проектной деятельности</w:t>
      </w:r>
      <w:r w:rsidR="00717B21" w:rsidRPr="00F67E3C">
        <w:rPr>
          <w:rFonts w:cs="Times New Roman"/>
          <w:szCs w:val="28"/>
        </w:rPr>
        <w:t>, который реализован</w:t>
      </w:r>
      <w:r w:rsidRPr="00F67E3C">
        <w:rPr>
          <w:rFonts w:cs="Times New Roman"/>
          <w:szCs w:val="28"/>
        </w:rPr>
        <w:t xml:space="preserve"> в рамках школы</w:t>
      </w:r>
      <w:r w:rsidR="00717B21" w:rsidRPr="00F67E3C">
        <w:rPr>
          <w:rFonts w:cs="Times New Roman"/>
          <w:szCs w:val="28"/>
        </w:rPr>
        <w:t xml:space="preserve"> и имеет потенциал для дальнейшего развития.</w:t>
      </w:r>
    </w:p>
    <w:p w14:paraId="3054F91F" w14:textId="743DBC66" w:rsidR="00EA1976" w:rsidRPr="00F67E3C" w:rsidRDefault="00717B21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Этапы проекта:</w:t>
      </w:r>
    </w:p>
    <w:p w14:paraId="1105421F" w14:textId="6084853F" w:rsidR="00F12C76" w:rsidRPr="00F67E3C" w:rsidRDefault="00FD0C49" w:rsidP="00472FDE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1134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Сбор данных и исследование рынка рефлекторов</w:t>
      </w:r>
    </w:p>
    <w:p w14:paraId="4BFC53A6" w14:textId="62F458EC" w:rsidR="00FD0C49" w:rsidRPr="00F67E3C" w:rsidRDefault="00FD0C49" w:rsidP="00472FDE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1134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Проведение расчётов и моделирование прототипа рефлектора</w:t>
      </w:r>
    </w:p>
    <w:p w14:paraId="13971BC2" w14:textId="4770B926" w:rsidR="00FD0C49" w:rsidRPr="00F67E3C" w:rsidRDefault="00FD0C49" w:rsidP="00472FDE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1134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Производственный этап - изготовление антенны из композитных материалов</w:t>
      </w:r>
    </w:p>
    <w:p w14:paraId="4A7BCC7B" w14:textId="06F680C4" w:rsidR="00FD0C49" w:rsidRPr="00F67E3C" w:rsidRDefault="00FD0C49" w:rsidP="00472FDE">
      <w:pPr>
        <w:autoSpaceDE w:val="0"/>
        <w:autoSpaceDN w:val="0"/>
        <w:adjustRightInd w:val="0"/>
        <w:spacing w:after="0" w:line="360" w:lineRule="auto"/>
        <w:ind w:firstLine="1134"/>
        <w:jc w:val="both"/>
        <w:rPr>
          <w:rFonts w:cs="Times New Roman"/>
          <w:b/>
          <w:bCs/>
          <w:szCs w:val="28"/>
        </w:rPr>
      </w:pPr>
    </w:p>
    <w:p w14:paraId="5A26594A" w14:textId="77777777" w:rsidR="00516C52" w:rsidRPr="00472FDE" w:rsidRDefault="00516C52" w:rsidP="00472FDE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134"/>
        <w:jc w:val="both"/>
        <w:rPr>
          <w:rFonts w:cs="Times New Roman"/>
          <w:szCs w:val="28"/>
        </w:rPr>
      </w:pPr>
      <w:r w:rsidRPr="00472FDE">
        <w:rPr>
          <w:rFonts w:cs="Times New Roman"/>
          <w:szCs w:val="28"/>
        </w:rPr>
        <w:lastRenderedPageBreak/>
        <w:t>Сбор данных и исследование запросов рынка рефлекторов</w:t>
      </w:r>
    </w:p>
    <w:p w14:paraId="51B535FA" w14:textId="0C3C595B" w:rsidR="00870D32" w:rsidRPr="00F67E3C" w:rsidRDefault="00870D32" w:rsidP="00472FDE">
      <w:pPr>
        <w:pStyle w:val="a3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1D5CF06C" w14:textId="0A2241A9" w:rsidR="003F64C5" w:rsidRPr="003F64C5" w:rsidRDefault="003F64C5" w:rsidP="003F64C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t>В последние годы получили развитие системы межспутниковой связи</w:t>
      </w:r>
      <w:r w:rsidR="00794A9A">
        <w:rPr>
          <w:rFonts w:cs="Times New Roman"/>
          <w:szCs w:val="28"/>
        </w:rPr>
        <w:t xml:space="preserve"> (Рисунок 1)</w:t>
      </w:r>
      <w:r w:rsidRPr="003F64C5">
        <w:rPr>
          <w:rFonts w:cs="Times New Roman"/>
          <w:szCs w:val="28"/>
        </w:rPr>
        <w:t xml:space="preserve">, задачей которых является обеспечение сообщения между космическими аппаратами и наземными станциями, не находящимися в прямой видимости, что повышает эффективность систем спутниковой связи в целом. </w:t>
      </w:r>
    </w:p>
    <w:p w14:paraId="11801DF4" w14:textId="77777777" w:rsidR="003F64C5" w:rsidRPr="003F64C5" w:rsidRDefault="003F64C5" w:rsidP="003F64C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t>Наиболее часто в космических аппаратах межспутниковой связи, используются зеркальные антенны, составной частью которых является рефлектор для отражения и концентрации электромагнитных волн.</w:t>
      </w:r>
    </w:p>
    <w:p w14:paraId="7B09CE63" w14:textId="77777777" w:rsidR="003F64C5" w:rsidRPr="003F64C5" w:rsidRDefault="003F64C5" w:rsidP="003F64C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t>Достигнуть высоких показателей размеростабильности возможно при использовании жестких рефлекторов из полимерных композитных материалов (ПКМ), таких как углепластики.</w:t>
      </w:r>
    </w:p>
    <w:p w14:paraId="423FA75F" w14:textId="77777777" w:rsidR="003F64C5" w:rsidRPr="003F64C5" w:rsidRDefault="003F64C5" w:rsidP="003F64C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t xml:space="preserve">Углепластики имеют малые значения коэффициента линейного термического расширения, сравнительно малую плотность, высокую жесткость, прочность и теплопроводность. </w:t>
      </w:r>
    </w:p>
    <w:p w14:paraId="1F04C7A6" w14:textId="77777777" w:rsidR="003F64C5" w:rsidRPr="003F64C5" w:rsidRDefault="003F64C5" w:rsidP="003F64C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t xml:space="preserve">Их использование в космической отрасли дает огромное преимущество. Углепластик позволит улучшить существующие конструкции систем спутниковой связи за счет высокой размеростабильности и малой погонной плотности. </w:t>
      </w:r>
    </w:p>
    <w:p w14:paraId="02CF02EC" w14:textId="156BE082" w:rsidR="003F64C5" w:rsidRDefault="003F64C5" w:rsidP="003F64C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t>Создание нового поколения систем межспутниковой связи из композиционных материалов является актуальной задачей</w:t>
      </w:r>
    </w:p>
    <w:p w14:paraId="023CBA00" w14:textId="5C109272" w:rsidR="00516C52" w:rsidRPr="00F67E3C" w:rsidRDefault="00516C52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Перед </w:t>
      </w:r>
      <w:r w:rsidR="00560F69" w:rsidRPr="00F67E3C">
        <w:rPr>
          <w:rFonts w:cs="Times New Roman"/>
          <w:szCs w:val="28"/>
        </w:rPr>
        <w:t>командой проекта</w:t>
      </w:r>
      <w:r w:rsidRPr="00F67E3C">
        <w:rPr>
          <w:rFonts w:cs="Times New Roman"/>
          <w:szCs w:val="28"/>
        </w:rPr>
        <w:t xml:space="preserve"> стояла задача провести анализ востребованности отражателей для антенн межспутниковой связи.</w:t>
      </w:r>
    </w:p>
    <w:p w14:paraId="6A5D6190" w14:textId="7CA83E75" w:rsidR="00516C52" w:rsidRPr="00F67E3C" w:rsidRDefault="00516C52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Требовалось определиться с наиболее востребованными размерами рефлектора антенны</w:t>
      </w:r>
      <w:r w:rsidR="00560F69" w:rsidRPr="00F67E3C">
        <w:rPr>
          <w:rFonts w:cs="Times New Roman"/>
          <w:szCs w:val="28"/>
        </w:rPr>
        <w:t xml:space="preserve"> и о</w:t>
      </w:r>
      <w:r w:rsidRPr="00F67E3C">
        <w:rPr>
          <w:rFonts w:cs="Times New Roman"/>
          <w:szCs w:val="28"/>
        </w:rPr>
        <w:t>пределить, что необходимо для</w:t>
      </w:r>
      <w:r w:rsidR="00560F69" w:rsidRPr="00F67E3C">
        <w:rPr>
          <w:rFonts w:cs="Times New Roman"/>
          <w:szCs w:val="28"/>
        </w:rPr>
        <w:t xml:space="preserve"> практического</w:t>
      </w:r>
      <w:r w:rsidRPr="00F67E3C">
        <w:rPr>
          <w:rFonts w:cs="Times New Roman"/>
          <w:szCs w:val="28"/>
        </w:rPr>
        <w:t xml:space="preserve"> выхода на рынок производителей </w:t>
      </w:r>
      <w:r w:rsidR="00560F69" w:rsidRPr="00F67E3C">
        <w:rPr>
          <w:rFonts w:cs="Times New Roman"/>
          <w:szCs w:val="28"/>
        </w:rPr>
        <w:t xml:space="preserve">антенн </w:t>
      </w:r>
      <w:r w:rsidRPr="00F67E3C">
        <w:rPr>
          <w:rFonts w:cs="Times New Roman"/>
          <w:szCs w:val="28"/>
        </w:rPr>
        <w:t>спутников.</w:t>
      </w:r>
    </w:p>
    <w:p w14:paraId="49B489A5" w14:textId="2FBF595A" w:rsidR="00F67E3C" w:rsidRPr="00F67E3C" w:rsidRDefault="00D27B7E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Разнообразие </w:t>
      </w:r>
      <w:r w:rsidR="00516C52" w:rsidRPr="00F67E3C">
        <w:rPr>
          <w:rFonts w:cs="Times New Roman"/>
          <w:szCs w:val="28"/>
        </w:rPr>
        <w:t xml:space="preserve">спутниковых группировок и накопленный компаниями опыт применения разных систем передачи данных позволяют </w:t>
      </w:r>
      <w:r>
        <w:rPr>
          <w:rFonts w:cs="Times New Roman"/>
          <w:szCs w:val="28"/>
        </w:rPr>
        <w:t>использовать</w:t>
      </w:r>
      <w:r w:rsidR="00516C52" w:rsidRPr="00F67E3C">
        <w:rPr>
          <w:rFonts w:cs="Times New Roman"/>
          <w:szCs w:val="28"/>
        </w:rPr>
        <w:t xml:space="preserve"> открыт</w:t>
      </w:r>
      <w:r>
        <w:rPr>
          <w:rFonts w:cs="Times New Roman"/>
          <w:szCs w:val="28"/>
        </w:rPr>
        <w:t>ую</w:t>
      </w:r>
      <w:r w:rsidR="00516C52" w:rsidRPr="00F67E3C">
        <w:rPr>
          <w:rFonts w:cs="Times New Roman"/>
          <w:szCs w:val="28"/>
        </w:rPr>
        <w:t xml:space="preserve"> информаци</w:t>
      </w:r>
      <w:r>
        <w:rPr>
          <w:rFonts w:cs="Times New Roman"/>
          <w:szCs w:val="28"/>
        </w:rPr>
        <w:t>ю</w:t>
      </w:r>
      <w:r w:rsidR="00516C52" w:rsidRPr="00F67E3C">
        <w:rPr>
          <w:rFonts w:cs="Times New Roman"/>
          <w:szCs w:val="28"/>
        </w:rPr>
        <w:t xml:space="preserve"> в сети </w:t>
      </w:r>
      <w:r>
        <w:rPr>
          <w:rFonts w:cs="Times New Roman"/>
          <w:szCs w:val="28"/>
        </w:rPr>
        <w:t xml:space="preserve">и </w:t>
      </w:r>
      <w:r w:rsidR="00516C52" w:rsidRPr="00F67E3C">
        <w:rPr>
          <w:rFonts w:cs="Times New Roman"/>
          <w:szCs w:val="28"/>
        </w:rPr>
        <w:t>проанализировать наиболее часто встречающиеся конфигурации рефлекторов</w:t>
      </w:r>
      <w:r w:rsidR="00794A9A">
        <w:rPr>
          <w:rFonts w:cs="Times New Roman"/>
          <w:szCs w:val="28"/>
        </w:rPr>
        <w:t xml:space="preserve"> (Рисунок 2).</w:t>
      </w:r>
    </w:p>
    <w:p w14:paraId="5C1BE150" w14:textId="4A060BF0" w:rsidR="004843B6" w:rsidRPr="00F67E3C" w:rsidRDefault="004843B6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lastRenderedPageBreak/>
        <w:t>Было принято решение об изготовлении рефлектора диаметром 1500мм со строительной высотой 15мм.</w:t>
      </w:r>
      <w:r w:rsidR="00472FDE">
        <w:rPr>
          <w:rFonts w:cs="Times New Roman"/>
          <w:szCs w:val="28"/>
        </w:rPr>
        <w:t xml:space="preserve"> </w:t>
      </w:r>
      <w:r w:rsidRPr="00F67E3C">
        <w:rPr>
          <w:rFonts w:cs="Times New Roman"/>
          <w:szCs w:val="28"/>
        </w:rPr>
        <w:t>Фокус такого рефлектора находится на расстоянии 3255мм.</w:t>
      </w:r>
    </w:p>
    <w:p w14:paraId="3E8E38F1" w14:textId="7D06472A" w:rsidR="00560F69" w:rsidRPr="00F67E3C" w:rsidRDefault="00560F6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Эти размеры не являются экстремальными, и достаточны для уверенной связи в пределах околоземной группировки спутников.</w:t>
      </w:r>
    </w:p>
    <w:p w14:paraId="0040451C" w14:textId="77777777" w:rsidR="00870D32" w:rsidRPr="00F67E3C" w:rsidRDefault="00870D32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28BA0D8" w14:textId="1A5AD346" w:rsidR="004843B6" w:rsidRPr="00472FDE" w:rsidRDefault="004843B6" w:rsidP="00472FDE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134"/>
        <w:jc w:val="both"/>
        <w:rPr>
          <w:rFonts w:cs="Times New Roman"/>
          <w:szCs w:val="28"/>
        </w:rPr>
      </w:pPr>
      <w:r w:rsidRPr="00472FDE">
        <w:rPr>
          <w:rFonts w:cs="Times New Roman"/>
          <w:szCs w:val="28"/>
        </w:rPr>
        <w:t>Проведение расчётов и моделирование прототипа рефлектора</w:t>
      </w:r>
    </w:p>
    <w:p w14:paraId="21A66101" w14:textId="77777777" w:rsidR="004843B6" w:rsidRPr="00F67E3C" w:rsidRDefault="004843B6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3C4887CD" w14:textId="1D55C4FD" w:rsidR="00282683" w:rsidRPr="00F67E3C" w:rsidRDefault="004843B6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Основная задача в ходе проекта была – обеспечить </w:t>
      </w:r>
      <w:r w:rsidR="00282683" w:rsidRPr="00F67E3C">
        <w:rPr>
          <w:rFonts w:cs="Times New Roman"/>
          <w:szCs w:val="28"/>
        </w:rPr>
        <w:t>стабильность размеров рефлектора в ходе эксплуатации</w:t>
      </w:r>
      <w:r w:rsidR="00560F69" w:rsidRPr="00F67E3C">
        <w:rPr>
          <w:rFonts w:cs="Times New Roman"/>
          <w:szCs w:val="28"/>
        </w:rPr>
        <w:t>. В космическом пространстве, как известно</w:t>
      </w:r>
      <w:r w:rsidR="00FE7FF6">
        <w:rPr>
          <w:rFonts w:cs="Times New Roman"/>
          <w:szCs w:val="28"/>
        </w:rPr>
        <w:t>,</w:t>
      </w:r>
      <w:r w:rsidR="00560F69" w:rsidRPr="00F67E3C">
        <w:rPr>
          <w:rFonts w:cs="Times New Roman"/>
          <w:szCs w:val="28"/>
        </w:rPr>
        <w:t xml:space="preserve"> диапазон термических воздействий на внешние элементы спутников достаточно велик. Конструкция должна обладать достаточной жесткостью и малым весом. При этом материал должен отражать радиоизлучение и иметь срок жизни больше среднего срока жизни спутника (не менее 4-5 лет).</w:t>
      </w:r>
    </w:p>
    <w:p w14:paraId="0D24417E" w14:textId="77777777" w:rsidR="00282683" w:rsidRPr="00F67E3C" w:rsidRDefault="00282683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BC153C9" w14:textId="77777777" w:rsidR="00282683" w:rsidRPr="00F67E3C" w:rsidRDefault="00282683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Был сделан выбор в пользу углепластиков так как они:</w:t>
      </w:r>
    </w:p>
    <w:p w14:paraId="44DF9193" w14:textId="6F78CA4C" w:rsidR="00282683" w:rsidRPr="00472FDE" w:rsidRDefault="00282683" w:rsidP="00472FDE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472FDE">
        <w:rPr>
          <w:rFonts w:cs="Times New Roman"/>
          <w:szCs w:val="28"/>
        </w:rPr>
        <w:t>обладают малым термическим расширением</w:t>
      </w:r>
    </w:p>
    <w:p w14:paraId="1314DB31" w14:textId="79343F95" w:rsidR="00282683" w:rsidRPr="00472FDE" w:rsidRDefault="00282683" w:rsidP="00472FDE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472FDE">
        <w:rPr>
          <w:rFonts w:cs="Times New Roman"/>
          <w:szCs w:val="28"/>
        </w:rPr>
        <w:t>имеют невысокую плотность</w:t>
      </w:r>
    </w:p>
    <w:p w14:paraId="2CEF094C" w14:textId="70DBC1A0" w:rsidR="00282683" w:rsidRPr="00472FDE" w:rsidRDefault="00282683" w:rsidP="00472FDE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472FDE">
        <w:rPr>
          <w:rFonts w:cs="Times New Roman"/>
          <w:szCs w:val="28"/>
        </w:rPr>
        <w:t>обладают высокими жесткостью, прочностью и теплопроводностью</w:t>
      </w:r>
    </w:p>
    <w:p w14:paraId="4BE0EF74" w14:textId="493696AE" w:rsidR="00560F69" w:rsidRPr="00472FDE" w:rsidRDefault="00560F69" w:rsidP="00472FDE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472FDE">
        <w:rPr>
          <w:rFonts w:cs="Times New Roman"/>
          <w:szCs w:val="28"/>
        </w:rPr>
        <w:t>отражают радиоволны в широком диапазоне</w:t>
      </w:r>
    </w:p>
    <w:p w14:paraId="40988E48" w14:textId="37974084" w:rsidR="00282683" w:rsidRPr="00F67E3C" w:rsidRDefault="00282683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4092D20F" w14:textId="611AAFFD" w:rsidR="00282683" w:rsidRPr="00F67E3C" w:rsidRDefault="00282683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В мире накоплен опыт производства рефлекторов с использованием композиционных материалов. В частности, с использованием сотовых конструкций с несущими слоями из углепластика. Такая конструкция дает высокую жесткость, однако, имеет также высокую погонную плотность&gt; 3 кг/м2. </w:t>
      </w:r>
      <w:r w:rsidR="00560F69" w:rsidRPr="00F67E3C">
        <w:rPr>
          <w:rFonts w:cs="Times New Roman"/>
          <w:szCs w:val="28"/>
        </w:rPr>
        <w:t xml:space="preserve">Это порождает немалый вес всей конструкции. </w:t>
      </w:r>
      <w:r w:rsidRPr="00F67E3C">
        <w:rPr>
          <w:rFonts w:cs="Times New Roman"/>
          <w:szCs w:val="28"/>
        </w:rPr>
        <w:t>Также может проявляться рельеф сотового заполнителя.</w:t>
      </w:r>
    </w:p>
    <w:p w14:paraId="5778FF4F" w14:textId="45F88D00" w:rsidR="00282683" w:rsidRPr="00F67E3C" w:rsidRDefault="00C36D9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Б</w:t>
      </w:r>
      <w:r w:rsidR="00282683" w:rsidRPr="00F67E3C">
        <w:rPr>
          <w:rFonts w:cs="Times New Roman"/>
          <w:szCs w:val="28"/>
        </w:rPr>
        <w:t xml:space="preserve">ыло принято решение применить три слоя углеткани без сотового наполнителя и небольшой диаметр рефлектора. Забегая вперед, можно </w:t>
      </w:r>
      <w:r w:rsidRPr="00F67E3C">
        <w:rPr>
          <w:rFonts w:cs="Times New Roman"/>
          <w:szCs w:val="28"/>
        </w:rPr>
        <w:t>сказать,</w:t>
      </w:r>
      <w:r w:rsidR="00282683" w:rsidRPr="00F67E3C">
        <w:rPr>
          <w:rFonts w:cs="Times New Roman"/>
          <w:szCs w:val="28"/>
        </w:rPr>
        <w:t xml:space="preserve"> что достигнута погонная плотность 1,4 кг/м2.</w:t>
      </w:r>
      <w:r w:rsidR="00560F69" w:rsidRPr="00F67E3C">
        <w:rPr>
          <w:rFonts w:cs="Times New Roman"/>
          <w:szCs w:val="28"/>
        </w:rPr>
        <w:t xml:space="preserve"> Это может иметь решающее </w:t>
      </w:r>
      <w:r w:rsidR="00560F69" w:rsidRPr="00F67E3C">
        <w:rPr>
          <w:rFonts w:cs="Times New Roman"/>
          <w:szCs w:val="28"/>
        </w:rPr>
        <w:lastRenderedPageBreak/>
        <w:t xml:space="preserve">значение при выборе рефлектора, так как вывод на орбиту массы имеет удельную стоимость </w:t>
      </w:r>
      <w:r w:rsidR="000D18EC" w:rsidRPr="00F67E3C">
        <w:rPr>
          <w:rFonts w:cs="Times New Roman"/>
          <w:szCs w:val="28"/>
        </w:rPr>
        <w:t>4-5тыс. долларов США за 1 килограмм.</w:t>
      </w:r>
    </w:p>
    <w:p w14:paraId="02BE6313" w14:textId="688C21FE" w:rsidR="00F12E75" w:rsidRPr="00F67E3C" w:rsidRDefault="00F12E75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Проектирование рефлектора осуществлялось в программе Autodesk Inventor</w:t>
      </w:r>
      <w:r w:rsidR="00794A9A">
        <w:rPr>
          <w:rFonts w:cs="Times New Roman"/>
          <w:szCs w:val="28"/>
        </w:rPr>
        <w:t xml:space="preserve"> (Рисунок 3)</w:t>
      </w:r>
      <w:r w:rsidRPr="00F67E3C">
        <w:rPr>
          <w:rFonts w:cs="Times New Roman"/>
          <w:szCs w:val="28"/>
        </w:rPr>
        <w:t xml:space="preserve">. В качестве материалов были выбраны: Армирующий наполнитель - углеткань Аспро-А80 и связующий наполнитель - Huntsman Araldite LY8615 US/XB 5173 Hardener. </w:t>
      </w:r>
    </w:p>
    <w:p w14:paraId="5C0B45A2" w14:textId="6B462006" w:rsidR="00282683" w:rsidRPr="00F67E3C" w:rsidRDefault="00F12E75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Данные материалы обеспечивают оптимальные показатели жесткости и прочности, а также температурную устойчивость.</w:t>
      </w:r>
    </w:p>
    <w:p w14:paraId="28803B9B" w14:textId="5D93DF96" w:rsidR="00396131" w:rsidRPr="00F67E3C" w:rsidRDefault="00C36D9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</w:t>
      </w:r>
      <w:r w:rsidR="00396131" w:rsidRPr="00F67E3C">
        <w:rPr>
          <w:rFonts w:cs="Times New Roman"/>
          <w:szCs w:val="28"/>
        </w:rPr>
        <w:t>осле проведения расчетов было принято решение выполнять конструкцию толщиной 3 мм, так как максимальные деформации не превышали 0,1 мм.</w:t>
      </w:r>
    </w:p>
    <w:p w14:paraId="5ADFB770" w14:textId="7F3E234C" w:rsidR="00396131" w:rsidRPr="00F67E3C" w:rsidRDefault="00396131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Из нескольких вариантов изготовления рефлектора был выбран вариант вакуумной инфузии. Он уже давно используется в разных отраслях и обладает преимуществами перед другими методами:</w:t>
      </w:r>
    </w:p>
    <w:p w14:paraId="0DDD0C6E" w14:textId="3FA1F5D2" w:rsidR="00396131" w:rsidRPr="00C36D99" w:rsidRDefault="00396131" w:rsidP="00C36D99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равномерная пропитка изделия</w:t>
      </w:r>
    </w:p>
    <w:p w14:paraId="7543C629" w14:textId="617EA95D" w:rsidR="00396131" w:rsidRPr="00C36D99" w:rsidRDefault="00396131" w:rsidP="00C36D99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отсутствие излишков связующего</w:t>
      </w:r>
    </w:p>
    <w:p w14:paraId="672F808E" w14:textId="192EC546" w:rsidR="00396131" w:rsidRPr="00C36D99" w:rsidRDefault="00396131" w:rsidP="00C36D99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прочность готового изделия</w:t>
      </w:r>
    </w:p>
    <w:p w14:paraId="32D097CF" w14:textId="67F31482" w:rsidR="00396131" w:rsidRPr="00F67E3C" w:rsidRDefault="006F21DC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После изготовления изделия будут проведены испытания на отражательную способность в диапазонах СВЧ.</w:t>
      </w:r>
    </w:p>
    <w:p w14:paraId="03827D87" w14:textId="40166455" w:rsidR="00282683" w:rsidRPr="00C36D99" w:rsidRDefault="00282683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56A910BA" w14:textId="16A0F2D7" w:rsidR="00870D32" w:rsidRPr="00C36D99" w:rsidRDefault="00870D32" w:rsidP="00C36D99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134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Производственный этап - изготовление антенны из композитных материалов</w:t>
      </w:r>
    </w:p>
    <w:p w14:paraId="3790D7AE" w14:textId="6F31D810" w:rsidR="00870D32" w:rsidRPr="00F67E3C" w:rsidRDefault="00870D32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63AE13C" w14:textId="5BE4FA13" w:rsidR="00870D32" w:rsidRPr="00F67E3C" w:rsidRDefault="00870D32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Из МДФ 38мм (</w:t>
      </w:r>
      <w:r w:rsidR="000D18EC" w:rsidRPr="00F67E3C">
        <w:rPr>
          <w:rFonts w:cs="Times New Roman"/>
          <w:szCs w:val="28"/>
        </w:rPr>
        <w:t>древесноволокнистая</w:t>
      </w:r>
      <w:r w:rsidRPr="00F67E3C">
        <w:rPr>
          <w:rFonts w:cs="Times New Roman"/>
          <w:szCs w:val="28"/>
        </w:rPr>
        <w:t xml:space="preserve"> плита плотнее фанеры) была выпилена заготовка диаметром </w:t>
      </w:r>
      <w:r w:rsidR="00450C89" w:rsidRPr="00F67E3C">
        <w:rPr>
          <w:rFonts w:cs="Times New Roman"/>
          <w:szCs w:val="28"/>
        </w:rPr>
        <w:t>1,8</w:t>
      </w:r>
      <w:r w:rsidRPr="00F67E3C">
        <w:rPr>
          <w:rFonts w:cs="Times New Roman"/>
          <w:szCs w:val="28"/>
        </w:rPr>
        <w:t xml:space="preserve"> метра с помощью циркулярной пилы Макита и монтажного стола. Резка производилась по касательным линиям с доведением внешней кромки до ровного круга с по</w:t>
      </w:r>
      <w:r w:rsidR="00450C89" w:rsidRPr="00F67E3C">
        <w:rPr>
          <w:rFonts w:cs="Times New Roman"/>
          <w:szCs w:val="28"/>
        </w:rPr>
        <w:t>с</w:t>
      </w:r>
      <w:r w:rsidRPr="00F67E3C">
        <w:rPr>
          <w:rFonts w:cs="Times New Roman"/>
          <w:szCs w:val="28"/>
        </w:rPr>
        <w:t>ледующей обработ</w:t>
      </w:r>
      <w:r w:rsidR="00450C89" w:rsidRPr="00F67E3C">
        <w:rPr>
          <w:rFonts w:cs="Times New Roman"/>
          <w:szCs w:val="28"/>
        </w:rPr>
        <w:t>кой (наждачная бумага)</w:t>
      </w:r>
      <w:r w:rsidR="00794A9A">
        <w:rPr>
          <w:rFonts w:cs="Times New Roman"/>
          <w:szCs w:val="28"/>
        </w:rPr>
        <w:t xml:space="preserve"> (Рисунок 4).</w:t>
      </w:r>
    </w:p>
    <w:p w14:paraId="3D5024A6" w14:textId="73015A63" w:rsidR="00450C89" w:rsidRPr="00F67E3C" w:rsidRDefault="00450C8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lastRenderedPageBreak/>
        <w:t>Выбор в пользу МДФ был сделан по причине того, что этот материал плотнее фанеры, имеет необходимую толщину для дальнейшей обработки и недорог.</w:t>
      </w:r>
    </w:p>
    <w:p w14:paraId="1F035ECC" w14:textId="0422ED16" w:rsidR="00CF4698" w:rsidRPr="00F67E3C" w:rsidRDefault="00450C8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Превращение диска из МДФ в оснастку для антенны производилось на фрезерном станке с ЧПУ Росфрезер ARF12STM. Он позволяет работать с заготовкой нашего размера и обеспечивает необходимую точность обработки. На изготовление оснастки ушел 1 день. Программирование станку осуществляли специалисты лаборатории </w:t>
      </w:r>
      <w:r w:rsidR="000D18EC" w:rsidRPr="00F67E3C">
        <w:rPr>
          <w:rFonts w:cs="Times New Roman"/>
          <w:szCs w:val="28"/>
        </w:rPr>
        <w:t xml:space="preserve">композитов </w:t>
      </w:r>
      <w:r w:rsidRPr="00F67E3C">
        <w:rPr>
          <w:rFonts w:cs="Times New Roman"/>
          <w:szCs w:val="28"/>
        </w:rPr>
        <w:t>М</w:t>
      </w:r>
      <w:r w:rsidR="000D18EC" w:rsidRPr="00F67E3C">
        <w:rPr>
          <w:rFonts w:cs="Times New Roman"/>
          <w:szCs w:val="28"/>
        </w:rPr>
        <w:t>В</w:t>
      </w:r>
      <w:r w:rsidRPr="00F67E3C">
        <w:rPr>
          <w:rFonts w:cs="Times New Roman"/>
          <w:szCs w:val="28"/>
        </w:rPr>
        <w:t>ТУ им.Баумана.</w:t>
      </w:r>
      <w:r w:rsidR="00CF4698" w:rsidRPr="00F67E3C">
        <w:rPr>
          <w:rFonts w:cs="Times New Roman"/>
          <w:szCs w:val="28"/>
        </w:rPr>
        <w:t xml:space="preserve"> Необходимо было написать управляющую программу для фрезеровки в Autodesk PowerMill. </w:t>
      </w:r>
    </w:p>
    <w:p w14:paraId="2AFAAFD7" w14:textId="77777777" w:rsidR="00C36D99" w:rsidRDefault="00C36D9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7D212AB" w14:textId="6FDA7656" w:rsidR="00CF4698" w:rsidRPr="00F67E3C" w:rsidRDefault="00CF4698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Всего было написано 3 управляющих программы для фрезеровки:</w:t>
      </w:r>
    </w:p>
    <w:p w14:paraId="72066377" w14:textId="08F26514" w:rsidR="00CF4698" w:rsidRPr="00C36D99" w:rsidRDefault="00CF4698" w:rsidP="00C36D99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черновая обработка - получение формы поверхности;</w:t>
      </w:r>
    </w:p>
    <w:p w14:paraId="241DAF3E" w14:textId="1C8126CC" w:rsidR="00CF4698" w:rsidRPr="00C36D99" w:rsidRDefault="00CF4698" w:rsidP="00C36D99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чистовая обработка – доработка рабочей поверхности оснастки;</w:t>
      </w:r>
    </w:p>
    <w:p w14:paraId="7955BD0E" w14:textId="7E42C87C" w:rsidR="00A34D0C" w:rsidRPr="00C36D99" w:rsidRDefault="00CF4698" w:rsidP="00C36D99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C36D99">
        <w:rPr>
          <w:rFonts w:cs="Times New Roman"/>
          <w:szCs w:val="28"/>
        </w:rPr>
        <w:t>обрезка - обрезка оснастки по требуемому контуру</w:t>
      </w:r>
    </w:p>
    <w:p w14:paraId="40CE2682" w14:textId="1626BCAB" w:rsidR="00A34D0C" w:rsidRPr="00F67E3C" w:rsidRDefault="00A34D0C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Полученн</w:t>
      </w:r>
      <w:r w:rsidR="000D18EC" w:rsidRPr="00F67E3C">
        <w:rPr>
          <w:rFonts w:cs="Times New Roman"/>
          <w:szCs w:val="28"/>
        </w:rPr>
        <w:t>ая</w:t>
      </w:r>
      <w:r w:rsidRPr="00F67E3C">
        <w:rPr>
          <w:rFonts w:cs="Times New Roman"/>
          <w:szCs w:val="28"/>
        </w:rPr>
        <w:t xml:space="preserve"> оснастк</w:t>
      </w:r>
      <w:r w:rsidR="000D18EC" w:rsidRPr="00F67E3C">
        <w:rPr>
          <w:rFonts w:cs="Times New Roman"/>
          <w:szCs w:val="28"/>
        </w:rPr>
        <w:t>а</w:t>
      </w:r>
      <w:r w:rsidRPr="00F67E3C">
        <w:rPr>
          <w:rFonts w:cs="Times New Roman"/>
          <w:szCs w:val="28"/>
        </w:rPr>
        <w:t xml:space="preserve"> </w:t>
      </w:r>
      <w:r w:rsidR="000D18EC" w:rsidRPr="00F67E3C">
        <w:rPr>
          <w:rFonts w:cs="Times New Roman"/>
          <w:szCs w:val="28"/>
        </w:rPr>
        <w:t xml:space="preserve">была </w:t>
      </w:r>
      <w:r w:rsidRPr="00F67E3C">
        <w:rPr>
          <w:rFonts w:cs="Times New Roman"/>
          <w:szCs w:val="28"/>
        </w:rPr>
        <w:t>подготов</w:t>
      </w:r>
      <w:r w:rsidR="000D18EC" w:rsidRPr="00F67E3C">
        <w:rPr>
          <w:rFonts w:cs="Times New Roman"/>
          <w:szCs w:val="28"/>
        </w:rPr>
        <w:t>лена</w:t>
      </w:r>
      <w:r w:rsidRPr="00F67E3C">
        <w:rPr>
          <w:rFonts w:cs="Times New Roman"/>
          <w:szCs w:val="28"/>
        </w:rPr>
        <w:t xml:space="preserve"> к вакуумной инфузии – </w:t>
      </w:r>
      <w:r w:rsidR="000D18EC" w:rsidRPr="00F67E3C">
        <w:rPr>
          <w:rFonts w:cs="Times New Roman"/>
          <w:szCs w:val="28"/>
        </w:rPr>
        <w:t xml:space="preserve">поверхность </w:t>
      </w:r>
      <w:r w:rsidRPr="00F67E3C">
        <w:rPr>
          <w:rFonts w:cs="Times New Roman"/>
          <w:szCs w:val="28"/>
        </w:rPr>
        <w:t>очи</w:t>
      </w:r>
      <w:r w:rsidR="000D18EC" w:rsidRPr="00F67E3C">
        <w:rPr>
          <w:rFonts w:cs="Times New Roman"/>
          <w:szCs w:val="28"/>
        </w:rPr>
        <w:t>щена</w:t>
      </w:r>
      <w:r w:rsidRPr="00F67E3C">
        <w:rPr>
          <w:rFonts w:cs="Times New Roman"/>
          <w:szCs w:val="28"/>
        </w:rPr>
        <w:t xml:space="preserve"> (обеспыливание, обезжиривание</w:t>
      </w:r>
      <w:r w:rsidR="00CF4698" w:rsidRPr="00F67E3C">
        <w:rPr>
          <w:rFonts w:cs="Times New Roman"/>
          <w:szCs w:val="28"/>
        </w:rPr>
        <w:t xml:space="preserve"> – ацетон, ветошь</w:t>
      </w:r>
      <w:r w:rsidRPr="00F67E3C">
        <w:rPr>
          <w:rFonts w:cs="Times New Roman"/>
          <w:szCs w:val="28"/>
        </w:rPr>
        <w:t>) и покр</w:t>
      </w:r>
      <w:r w:rsidR="000D18EC" w:rsidRPr="00F67E3C">
        <w:rPr>
          <w:rFonts w:cs="Times New Roman"/>
          <w:szCs w:val="28"/>
        </w:rPr>
        <w:t>ыта</w:t>
      </w:r>
      <w:r w:rsidRPr="00F67E3C">
        <w:rPr>
          <w:rFonts w:cs="Times New Roman"/>
          <w:szCs w:val="28"/>
        </w:rPr>
        <w:t xml:space="preserve"> слоем разделительного воска методом распыления.</w:t>
      </w:r>
      <w:r w:rsidR="00CF4698" w:rsidRPr="00F67E3C">
        <w:rPr>
          <w:rFonts w:cs="Times New Roman"/>
          <w:szCs w:val="28"/>
        </w:rPr>
        <w:t xml:space="preserve"> Каждый из 5 слоев растирался и полировался</w:t>
      </w:r>
      <w:r w:rsidR="00A629D3">
        <w:rPr>
          <w:rFonts w:cs="Times New Roman"/>
          <w:szCs w:val="28"/>
        </w:rPr>
        <w:t xml:space="preserve"> (Рисунок 5).</w:t>
      </w:r>
    </w:p>
    <w:p w14:paraId="78CB4FD7" w14:textId="23EE7783" w:rsidR="00A34D0C" w:rsidRPr="00F67E3C" w:rsidRDefault="00A34D0C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 xml:space="preserve">На оснастку сверху было наложено 3 армирующих слоя углеткани Аспро, слой жертвенной ткани и смолопроводящяя сетка. </w:t>
      </w:r>
      <w:r w:rsidR="00CF4698" w:rsidRPr="00F67E3C">
        <w:rPr>
          <w:rFonts w:cs="Times New Roman"/>
          <w:szCs w:val="28"/>
        </w:rPr>
        <w:t xml:space="preserve">Слои закреплялись по периметру клеем. Обрезка – ножницами и строительным ножом. </w:t>
      </w:r>
      <w:r w:rsidRPr="00F67E3C">
        <w:rPr>
          <w:rFonts w:cs="Times New Roman"/>
          <w:szCs w:val="28"/>
        </w:rPr>
        <w:t>Затем, этот пирог материалов был укрыт слоем крепкой полиэтиленовой пленки</w:t>
      </w:r>
      <w:r w:rsidR="00A629D3">
        <w:rPr>
          <w:rFonts w:cs="Times New Roman"/>
          <w:szCs w:val="28"/>
        </w:rPr>
        <w:t xml:space="preserve"> (Рисунок 6).</w:t>
      </w:r>
      <w:r w:rsidRPr="00F67E3C">
        <w:rPr>
          <w:rFonts w:cs="Times New Roman"/>
          <w:szCs w:val="28"/>
        </w:rPr>
        <w:t xml:space="preserve"> По периметру оснастки был уложен </w:t>
      </w:r>
      <w:r w:rsidR="001A59E9" w:rsidRPr="00F67E3C">
        <w:rPr>
          <w:rFonts w:cs="Times New Roman"/>
          <w:szCs w:val="28"/>
        </w:rPr>
        <w:t>герметизирующий</w:t>
      </w:r>
      <w:r w:rsidRPr="00F67E3C">
        <w:rPr>
          <w:rFonts w:cs="Times New Roman"/>
          <w:szCs w:val="28"/>
        </w:rPr>
        <w:t xml:space="preserve"> двусторонний качественный скотч. Также был применен </w:t>
      </w:r>
      <w:r w:rsidR="001A59E9" w:rsidRPr="00F67E3C">
        <w:rPr>
          <w:rFonts w:cs="Times New Roman"/>
          <w:szCs w:val="28"/>
        </w:rPr>
        <w:t>герметизирующий</w:t>
      </w:r>
      <w:r w:rsidRPr="00F67E3C">
        <w:rPr>
          <w:rFonts w:cs="Times New Roman"/>
          <w:szCs w:val="28"/>
        </w:rPr>
        <w:t xml:space="preserve"> жгут.</w:t>
      </w:r>
    </w:p>
    <w:p w14:paraId="63D7C4E3" w14:textId="77777777" w:rsidR="00A34D0C" w:rsidRPr="00F67E3C" w:rsidRDefault="00A34D0C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В герметичную область под пленкой были проведены диаметрально противоположно две трубки – вакуумного насоса и подачи эпоксидной смолы.</w:t>
      </w:r>
    </w:p>
    <w:p w14:paraId="18E3E3AD" w14:textId="0D12547C" w:rsidR="001A59E9" w:rsidRPr="00F67E3C" w:rsidRDefault="00A34D0C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Трубка подачи смолы была загерметизирована быстросъемн</w:t>
      </w:r>
      <w:r w:rsidR="001A59E9" w:rsidRPr="00F67E3C">
        <w:rPr>
          <w:rFonts w:cs="Times New Roman"/>
          <w:szCs w:val="28"/>
        </w:rPr>
        <w:t xml:space="preserve">ым зажимом и из рабочей области был откачан воздух. Давление обеспечено на уровне ниже 50 мм.рт.ст. (ртутного столба). После выдержки в 10 минут, когда была подтверждена герметичность началась подача заранее приготовленной (с </w:t>
      </w:r>
      <w:r w:rsidR="001A59E9" w:rsidRPr="00F67E3C">
        <w:rPr>
          <w:rFonts w:cs="Times New Roman"/>
          <w:szCs w:val="28"/>
        </w:rPr>
        <w:lastRenderedPageBreak/>
        <w:t>добавлением отвердителя в пропорции 3 к 10) и дегазированной эпоксидной смолы. Температура в помещении составляла 20+ градусов Цельсия</w:t>
      </w:r>
      <w:r w:rsidR="00A629D3">
        <w:rPr>
          <w:rFonts w:cs="Times New Roman"/>
          <w:szCs w:val="28"/>
        </w:rPr>
        <w:t xml:space="preserve"> (Рисунок 7).</w:t>
      </w:r>
    </w:p>
    <w:p w14:paraId="3B61C3CC" w14:textId="3704AC3F" w:rsidR="001A59E9" w:rsidRPr="00F67E3C" w:rsidRDefault="001A59E9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После полного заполнения объема заготовки эпоксидной смолой</w:t>
      </w:r>
      <w:r w:rsidR="00CF4698" w:rsidRPr="00F67E3C">
        <w:rPr>
          <w:rFonts w:cs="Times New Roman"/>
          <w:szCs w:val="28"/>
        </w:rPr>
        <w:t xml:space="preserve"> (~ 15 минут)</w:t>
      </w:r>
      <w:r w:rsidRPr="00F67E3C">
        <w:rPr>
          <w:rFonts w:cs="Times New Roman"/>
          <w:szCs w:val="28"/>
        </w:rPr>
        <w:t>, оснастка была перемещена для дальнейшего отверждения смолы в печь полимеризации France Etuves. Полимеризация происходила 240 минут при температуре 120 градусов Цельсия.</w:t>
      </w:r>
    </w:p>
    <w:p w14:paraId="4430132A" w14:textId="3D53A143" w:rsidR="00450C89" w:rsidRDefault="001A59E9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67E3C">
        <w:rPr>
          <w:rFonts w:cs="Times New Roman"/>
          <w:szCs w:val="28"/>
        </w:rPr>
        <w:t>После остывания изделие было освобождено от технологических слоев (пленка, ткань и сетка) и обработано дремелем для придания ровного контура</w:t>
      </w:r>
      <w:r w:rsidR="00A629D3">
        <w:rPr>
          <w:rFonts w:cs="Times New Roman"/>
          <w:szCs w:val="28"/>
        </w:rPr>
        <w:t xml:space="preserve"> (Рисунок 8)</w:t>
      </w:r>
      <w:r w:rsidRPr="00F67E3C">
        <w:rPr>
          <w:rFonts w:cs="Times New Roman"/>
          <w:szCs w:val="28"/>
        </w:rPr>
        <w:t>.</w:t>
      </w:r>
    </w:p>
    <w:p w14:paraId="43402DD4" w14:textId="77777777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  <w:sectPr w:rsidR="0068581A" w:rsidSect="005007EF">
          <w:pgSz w:w="11906" w:h="16838" w:code="9"/>
          <w:pgMar w:top="1134" w:right="1134" w:bottom="1134" w:left="1134" w:header="709" w:footer="709" w:gutter="0"/>
          <w:pgNumType w:start="0"/>
          <w:cols w:space="708"/>
          <w:titlePg/>
          <w:docGrid w:linePitch="381"/>
        </w:sectPr>
      </w:pPr>
    </w:p>
    <w:p w14:paraId="1EA39BFE" w14:textId="674760FD" w:rsidR="0068581A" w:rsidRDefault="003F64C5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3F64C5">
        <w:rPr>
          <w:rFonts w:cs="Times New Roman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3860B97B" wp14:editId="03EFFB9C">
            <wp:simplePos x="0" y="0"/>
            <wp:positionH relativeFrom="column">
              <wp:posOffset>453390</wp:posOffset>
            </wp:positionH>
            <wp:positionV relativeFrom="paragraph">
              <wp:posOffset>0</wp:posOffset>
            </wp:positionV>
            <wp:extent cx="8245475" cy="5501640"/>
            <wp:effectExtent l="0" t="0" r="3175" b="3810"/>
            <wp:wrapThrough wrapText="bothSides">
              <wp:wrapPolygon edited="0">
                <wp:start x="0" y="0"/>
                <wp:lineTo x="0" y="21540"/>
                <wp:lineTo x="21558" y="21540"/>
                <wp:lineTo x="21558" y="0"/>
                <wp:lineTo x="0" y="0"/>
              </wp:wrapPolygon>
            </wp:wrapThrough>
            <wp:docPr id="17" name="Picture 2" descr="C:\Users\skvor\Downloads\Космическая антенна.jpg">
              <a:extLst xmlns:a="http://schemas.openxmlformats.org/drawingml/2006/main">
                <a:ext uri="{FF2B5EF4-FFF2-40B4-BE49-F238E27FC236}">
                  <a16:creationId xmlns:a16="http://schemas.microsoft.com/office/drawing/2014/main" id="{0A31E453-0EFB-4BBA-BDD5-830420965D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Users\skvor\Downloads\Космическая антенна.jpg">
                      <a:extLst>
                        <a:ext uri="{FF2B5EF4-FFF2-40B4-BE49-F238E27FC236}">
                          <a16:creationId xmlns:a16="http://schemas.microsoft.com/office/drawing/2014/main" id="{0A31E453-0EFB-4BBA-BDD5-830420965DD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5475" cy="550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9B50D" w14:textId="62A36805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31DA7FC7" w14:textId="2664C7B7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034E89D5" w14:textId="7EE9362D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27AD331" w14:textId="1D04E4EE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5FCF480A" w14:textId="2E0B8FB6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BCBDB58" w14:textId="3187D88F" w:rsidR="00ED7C83" w:rsidRDefault="00ED7C8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438BC196" w14:textId="30634F6A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6CEA5977" w14:textId="757720C4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7630E6D3" w14:textId="4D1434F2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1B401157" w14:textId="03E5FFE4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299673AB" w14:textId="0BE0368C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33996104" w14:textId="1E2BAD39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0CA12439" w14:textId="1CF7613F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595A6CC0" w14:textId="7D0AEACC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26DE8747" w14:textId="41F86950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71ECF694" w14:textId="2ABC87C6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1DB18216" w14:textId="3DD84096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2C3295FB" w14:textId="2BB08FB5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2F85DE35" w14:textId="6037CC14" w:rsidR="00B101F3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>
        <w:rPr>
          <w:noProof/>
        </w:rPr>
        <w:t>Рисунок 1. Пример рефлекторной антенны межспутниковой связи</w:t>
      </w:r>
    </w:p>
    <w:p w14:paraId="4E401D36" w14:textId="7D4F45DB" w:rsidR="00B101F3" w:rsidRP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  <w:r w:rsidRPr="00B101F3">
        <w:rPr>
          <w:b/>
          <w:bCs/>
          <w:noProof/>
        </w:rPr>
        <w:lastRenderedPageBreak/>
        <w:t>Цель:</w:t>
      </w:r>
    </w:p>
    <w:p w14:paraId="09BDCAB9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Разработка и создание прототипа рефлекторов зеркальных  космических антенн из композитных материалов.</w:t>
      </w:r>
    </w:p>
    <w:p w14:paraId="5116C4DE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b/>
          <w:bCs/>
          <w:noProof/>
        </w:rPr>
        <w:t>Задачи:</w:t>
      </w:r>
    </w:p>
    <w:p w14:paraId="08DCD79A" w14:textId="6773F651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1. проведение обзора запросов рынка на рaзрaботку систем  спутниковой</w:t>
      </w:r>
      <w:r>
        <w:rPr>
          <w:noProof/>
        </w:rPr>
        <w:t xml:space="preserve"> </w:t>
      </w:r>
      <w:r w:rsidRPr="00B101F3">
        <w:rPr>
          <w:noProof/>
        </w:rPr>
        <w:t>связи и литературного обзора;</w:t>
      </w:r>
    </w:p>
    <w:p w14:paraId="1B47F29C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2. определение требуемых параметров рефлектора;</w:t>
      </w:r>
    </w:p>
    <w:p w14:paraId="3232FEF9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3. моделирование рефлектора в САПР;</w:t>
      </w:r>
    </w:p>
    <w:p w14:paraId="696C680D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4. проведение прочностных расчетов разработанной конструкции  рефлектора;</w:t>
      </w:r>
    </w:p>
    <w:p w14:paraId="7EE0B381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5. проектирование оснастки;</w:t>
      </w:r>
    </w:p>
    <w:p w14:paraId="0D535494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6. изготовление оснастки;</w:t>
      </w:r>
    </w:p>
    <w:p w14:paraId="50E056DB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7. формовка прототипа изделия;</w:t>
      </w:r>
    </w:p>
    <w:p w14:paraId="6537D5B9" w14:textId="3811A17C" w:rsid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8. проведение испытаний полученной конструкции;</w:t>
      </w:r>
    </w:p>
    <w:p w14:paraId="176CF0D5" w14:textId="77777777" w:rsid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753A17F1" w14:textId="36F6365B" w:rsidR="00B101F3" w:rsidRDefault="00B101F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b/>
          <w:bCs/>
          <w:noProof/>
        </w:rPr>
        <w:t>Проведение обзора запросов рынка на  разработку систем спутниковой связи</w:t>
      </w:r>
    </w:p>
    <w:p w14:paraId="02C8714D" w14:textId="77777777" w:rsidR="00B101F3" w:rsidRPr="00B101F3" w:rsidRDefault="00B101F3" w:rsidP="00B101F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 w:rsidRPr="00B101F3">
        <w:rPr>
          <w:noProof/>
        </w:rPr>
        <w:t>На сегодняшний день компаниями Intelsat, Inmarsat, Eutelsat и др. крупными  поставщиками услуг спутниковой связи сформирован ряд параметров,  характеризирующих телекоммуникационные сети:</w:t>
      </w:r>
    </w:p>
    <w:p w14:paraId="5EAF35EB" w14:textId="77777777" w:rsidR="00B101F3" w:rsidRPr="00B101F3" w:rsidRDefault="00B101F3" w:rsidP="00B101F3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r w:rsidRPr="00B101F3">
        <w:rPr>
          <w:noProof/>
        </w:rPr>
        <w:t>Достаточная пропускная способность, гарантирующая передачу  наибольшего возможного объема информации в единицу времени.</w:t>
      </w:r>
    </w:p>
    <w:p w14:paraId="02B452E4" w14:textId="77777777" w:rsidR="00B101F3" w:rsidRPr="00B101F3" w:rsidRDefault="00B101F3" w:rsidP="00B101F3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r w:rsidRPr="00B101F3">
        <w:rPr>
          <w:noProof/>
        </w:rPr>
        <w:t>Доставка информации потребителю с заданным потребителем  качеством.</w:t>
      </w:r>
    </w:p>
    <w:p w14:paraId="5ADCA920" w14:textId="77777777" w:rsidR="00B101F3" w:rsidRPr="00B101F3" w:rsidRDefault="00B101F3" w:rsidP="00B101F3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r w:rsidRPr="00B101F3">
        <w:rPr>
          <w:noProof/>
        </w:rPr>
        <w:t>Доставка информации в нужное, определенное потребителем,  место.</w:t>
      </w:r>
    </w:p>
    <w:p w14:paraId="5E512896" w14:textId="77777777" w:rsidR="00B101F3" w:rsidRPr="00B101F3" w:rsidRDefault="00B101F3" w:rsidP="00B101F3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r w:rsidRPr="00B101F3">
        <w:rPr>
          <w:noProof/>
        </w:rPr>
        <w:t>Приемлемые цены на услуги спутниковой связи.</w:t>
      </w:r>
    </w:p>
    <w:p w14:paraId="00F87ABA" w14:textId="63E784EB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43E305CF" wp14:editId="40F3E876">
            <wp:extent cx="9251950" cy="5204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12716" w14:textId="22355B19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3F49B55" w14:textId="38532DFB" w:rsidR="0068581A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2. Выбор размеров рефлектора.</w:t>
      </w:r>
    </w:p>
    <w:p w14:paraId="07C423B1" w14:textId="4C0052E3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4378A801" wp14:editId="2425805C">
            <wp:extent cx="9251950" cy="52044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0D829" w14:textId="7411729C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5C66C315" w14:textId="6E2D34BB" w:rsidR="0068581A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3. Компьютерное моделирование рефлектора.</w:t>
      </w:r>
    </w:p>
    <w:p w14:paraId="1624BA0C" w14:textId="77777777" w:rsidR="00061299" w:rsidRPr="00061299" w:rsidRDefault="00061299" w:rsidP="000612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061299">
        <w:rPr>
          <w:rFonts w:cs="Times New Roman"/>
          <w:b/>
          <w:bCs/>
          <w:szCs w:val="28"/>
        </w:rPr>
        <w:lastRenderedPageBreak/>
        <w:t>Проведение расчетов модели рефлектора</w:t>
      </w:r>
    </w:p>
    <w:p w14:paraId="36D911FE" w14:textId="6300FFB0" w:rsidR="0068581A" w:rsidRDefault="00061299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061299">
        <w:rPr>
          <w:rFonts w:cs="Times New Roman"/>
          <w:szCs w:val="28"/>
        </w:rPr>
        <w:t>Рассматривалось три варианта исполнения рефлектора с разными толщинами</w:t>
      </w:r>
      <w:r w:rsidR="00794A9A">
        <w:rPr>
          <w:rFonts w:cs="Times New Roman"/>
          <w:szCs w:val="28"/>
        </w:rPr>
        <w:t>:</w:t>
      </w:r>
    </w:p>
    <w:p w14:paraId="3F9A9748" w14:textId="77777777" w:rsidR="00794A9A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385DEACA" w14:textId="7E668F76" w:rsidR="00794A9A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Таблица 1. Варианты рефлектора. Зависимость массы от толщины изделия.</w:t>
      </w:r>
    </w:p>
    <w:tbl>
      <w:tblPr>
        <w:tblW w:w="8100" w:type="dxa"/>
        <w:tblLook w:val="0420" w:firstRow="1" w:lastRow="0" w:firstColumn="0" w:lastColumn="0" w:noHBand="0" w:noVBand="1"/>
      </w:tblPr>
      <w:tblGrid>
        <w:gridCol w:w="5562"/>
        <w:gridCol w:w="846"/>
        <w:gridCol w:w="846"/>
        <w:gridCol w:w="846"/>
      </w:tblGrid>
      <w:tr w:rsidR="00794A9A" w:rsidRPr="00794A9A" w14:paraId="5C50D0DF" w14:textId="77777777" w:rsidTr="00794A9A">
        <w:trPr>
          <w:trHeight w:val="348"/>
        </w:trPr>
        <w:tc>
          <w:tcPr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16D45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b/>
                <w:bCs/>
                <w:szCs w:val="28"/>
                <w:lang w:eastAsia="ru-RU"/>
              </w:rPr>
              <w:t>Толщина изделия, мм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9E8D9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b/>
                <w:bCs/>
                <w:szCs w:val="28"/>
                <w:lang w:eastAsia="ru-RU"/>
              </w:rPr>
              <w:t>1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6C58B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b/>
                <w:bCs/>
                <w:szCs w:val="28"/>
                <w:lang w:eastAsia="ru-RU"/>
              </w:rPr>
              <w:t>2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530E1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b/>
                <w:bCs/>
                <w:szCs w:val="28"/>
                <w:lang w:eastAsia="ru-RU"/>
              </w:rPr>
              <w:t>3</w:t>
            </w:r>
          </w:p>
        </w:tc>
      </w:tr>
      <w:tr w:rsidR="00794A9A" w:rsidRPr="00794A9A" w14:paraId="1D1128DC" w14:textId="77777777" w:rsidTr="00794A9A">
        <w:trPr>
          <w:trHeight w:val="360"/>
        </w:trPr>
        <w:tc>
          <w:tcPr>
            <w:tcW w:w="5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9F081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Масса рефлектора, кг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C3C9C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3,003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E0BE8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6,005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B97F4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9,008</w:t>
            </w:r>
          </w:p>
        </w:tc>
      </w:tr>
      <w:tr w:rsidR="00794A9A" w:rsidRPr="00794A9A" w14:paraId="024D018D" w14:textId="77777777" w:rsidTr="00794A9A">
        <w:trPr>
          <w:trHeight w:val="360"/>
        </w:trPr>
        <w:tc>
          <w:tcPr>
            <w:tcW w:w="5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942C2" w14:textId="0F86B6A6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Площадь поверхности рефлектора, м</w:t>
            </w:r>
            <w:r w:rsidRPr="00794A9A">
              <w:rPr>
                <w:rFonts w:eastAsia="Times New Roman" w:cs="Times New Roman"/>
                <w:color w:val="000000"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22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2E738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2,507</w:t>
            </w:r>
          </w:p>
        </w:tc>
      </w:tr>
      <w:tr w:rsidR="00794A9A" w:rsidRPr="00794A9A" w14:paraId="391C5485" w14:textId="77777777" w:rsidTr="00794A9A">
        <w:trPr>
          <w:trHeight w:val="360"/>
        </w:trPr>
        <w:tc>
          <w:tcPr>
            <w:tcW w:w="5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12628" w14:textId="02AF0606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Погонная плотность, кг/м</w:t>
            </w:r>
            <w:r w:rsidRPr="00794A9A">
              <w:rPr>
                <w:rFonts w:eastAsia="Times New Roman" w:cs="Times New Roman"/>
                <w:color w:val="000000"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1C59E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1,2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71D41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2,39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A452C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3,59</w:t>
            </w:r>
          </w:p>
        </w:tc>
      </w:tr>
      <w:tr w:rsidR="00794A9A" w:rsidRPr="00794A9A" w14:paraId="6460823D" w14:textId="77777777" w:rsidTr="00794A9A">
        <w:trPr>
          <w:trHeight w:val="360"/>
        </w:trPr>
        <w:tc>
          <w:tcPr>
            <w:tcW w:w="5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33A40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Максимальные деформации конструкции, мм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E6B1D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0,282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00469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0,188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617EC" w14:textId="77777777" w:rsidR="00794A9A" w:rsidRPr="00794A9A" w:rsidRDefault="00794A9A" w:rsidP="00794A9A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794A9A">
              <w:rPr>
                <w:rFonts w:eastAsia="Times New Roman" w:cs="Times New Roman"/>
                <w:color w:val="000000"/>
                <w:szCs w:val="28"/>
                <w:lang w:eastAsia="ru-RU"/>
              </w:rPr>
              <w:t>0,094</w:t>
            </w:r>
          </w:p>
        </w:tc>
      </w:tr>
    </w:tbl>
    <w:p w14:paraId="34F63758" w14:textId="64B5EACE" w:rsidR="00061299" w:rsidRDefault="00061299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0E83873" w14:textId="65F09302" w:rsidR="005B3B71" w:rsidRPr="005B3B71" w:rsidRDefault="005B3B71" w:rsidP="005B3B7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5B3B71">
        <w:rPr>
          <w:rFonts w:cs="Times New Roman"/>
          <w:szCs w:val="28"/>
        </w:rPr>
        <w:t>После проведения расчетов было принято решение выполнять конструкцию толщиной 3 мм, так как максимальные деформации не превышали 0,1 мм</w:t>
      </w:r>
      <w:r>
        <w:rPr>
          <w:rFonts w:cs="Times New Roman"/>
          <w:szCs w:val="28"/>
        </w:rPr>
        <w:t>.</w:t>
      </w:r>
    </w:p>
    <w:p w14:paraId="31FDD7C0" w14:textId="7897FD08" w:rsidR="00061299" w:rsidRDefault="00061299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9D30E65" w14:textId="30DC2783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08E498F2" w14:textId="44CC32E9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8C9FAEB" w14:textId="27AC0741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0D9F0216" w14:textId="281FC5AF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5EF8D2F" w14:textId="32083046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F30ABFE" w14:textId="094322D1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F9B62FF" w14:textId="3731BDE2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3DC3322" w14:textId="7AF85A15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4A4D848" w14:textId="77777777" w:rsidR="005B3B71" w:rsidRDefault="005B3B7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5C493C0" w14:textId="7F771112" w:rsidR="0068581A" w:rsidRPr="008B593C" w:rsidRDefault="008B593C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  <w:r w:rsidRPr="008B593C">
        <w:rPr>
          <w:b/>
          <w:bCs/>
          <w:noProof/>
        </w:rPr>
        <w:t>Проектирование оснастки рефлектора:</w:t>
      </w:r>
    </w:p>
    <w:p w14:paraId="441C609E" w14:textId="77777777" w:rsidR="008B593C" w:rsidRPr="008B593C" w:rsidRDefault="008B593C" w:rsidP="008B593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Для того, чтобы спроектировать оснастку необходимо сначала было подобрать оптимальную технологию изготовления. Форма рефлектора позволяла изготовить изделие такими методами, как: </w:t>
      </w:r>
    </w:p>
    <w:p w14:paraId="0FB36345" w14:textId="366E423C" w:rsidR="008B593C" w:rsidRPr="008B593C" w:rsidRDefault="008B593C" w:rsidP="008B593C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Контактное формование;</w:t>
      </w:r>
    </w:p>
    <w:p w14:paraId="6FF407AF" w14:textId="3EEFD588" w:rsidR="008B593C" w:rsidRPr="008B593C" w:rsidRDefault="008B593C" w:rsidP="008B593C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Вакуумная инфузия;</w:t>
      </w:r>
    </w:p>
    <w:p w14:paraId="7FD7B88F" w14:textId="11DFA52A" w:rsidR="008B593C" w:rsidRPr="008B593C" w:rsidRDefault="008B593C" w:rsidP="008B593C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Формование изделие из препрега в автоклаве;</w:t>
      </w:r>
    </w:p>
    <w:p w14:paraId="11D04D0C" w14:textId="4BCFFF2B" w:rsidR="008B593C" w:rsidRPr="008B593C" w:rsidRDefault="008B593C" w:rsidP="008B593C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Прессование.</w:t>
      </w:r>
    </w:p>
    <w:p w14:paraId="30FCCCC8" w14:textId="77777777" w:rsidR="008B593C" w:rsidRDefault="008B593C" w:rsidP="008B593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F288C03" w14:textId="5F86E55C" w:rsidR="008B593C" w:rsidRPr="008B593C" w:rsidRDefault="008B593C" w:rsidP="008B593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 итоге б</w:t>
      </w:r>
      <w:r w:rsidRPr="008B593C">
        <w:rPr>
          <w:rFonts w:cs="Times New Roman"/>
          <w:szCs w:val="28"/>
        </w:rPr>
        <w:t>ыл выбран метод вакуумной инфузии, он имеет ряд преимуществ перед другими методами, такими, как: </w:t>
      </w:r>
    </w:p>
    <w:p w14:paraId="51905A4E" w14:textId="057CF655" w:rsidR="008B593C" w:rsidRPr="008B593C" w:rsidRDefault="008B593C" w:rsidP="008B593C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Равномерная пропитка изделия;</w:t>
      </w:r>
    </w:p>
    <w:p w14:paraId="29E54F0F" w14:textId="2602C8F6" w:rsidR="008B593C" w:rsidRPr="008B593C" w:rsidRDefault="008B593C" w:rsidP="008B593C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Отсутствие излишков связующего;</w:t>
      </w:r>
    </w:p>
    <w:p w14:paraId="15D6E60A" w14:textId="53E4540A" w:rsidR="008B593C" w:rsidRPr="008B593C" w:rsidRDefault="008B593C" w:rsidP="008B593C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1134" w:hanging="425"/>
        <w:jc w:val="both"/>
        <w:rPr>
          <w:rFonts w:cs="Times New Roman"/>
          <w:szCs w:val="28"/>
        </w:rPr>
      </w:pPr>
      <w:r w:rsidRPr="008B593C">
        <w:rPr>
          <w:rFonts w:cs="Times New Roman"/>
          <w:szCs w:val="28"/>
        </w:rPr>
        <w:t>Прочность получаемого изделия.</w:t>
      </w:r>
    </w:p>
    <w:p w14:paraId="1A676FCA" w14:textId="0D386557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47946820" w14:textId="000DFE96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33EC6DD3" wp14:editId="6011E875">
            <wp:extent cx="9251950" cy="520446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19A17" w14:textId="233151D4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361CF3F4" w14:textId="38D21300" w:rsidR="0068581A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4. Изготовление оснастки.</w:t>
      </w:r>
    </w:p>
    <w:p w14:paraId="4A7D1940" w14:textId="6D4A8B55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5FD02E71" wp14:editId="367AF10C">
            <wp:extent cx="9251950" cy="52044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17F04" w14:textId="7A5A8231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D418317" w14:textId="0423DD86" w:rsidR="00794A9A" w:rsidRDefault="00794A9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5. Подготовка поверхности оснастки и раскрой углеткани.</w:t>
      </w:r>
    </w:p>
    <w:p w14:paraId="59EEDFDB" w14:textId="536F3E2C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6DB10FA6" wp14:editId="281AD2EA">
            <wp:extent cx="9251950" cy="52044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1678C" w14:textId="05BE2733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AF291FD" w14:textId="0B3125FD" w:rsidR="0068581A" w:rsidRDefault="00A629D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6. Укладка углеткани и других технологических слоев.</w:t>
      </w:r>
    </w:p>
    <w:p w14:paraId="42B6DFF1" w14:textId="1EC117E3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70BE15EF" wp14:editId="0540444A">
            <wp:extent cx="9251950" cy="520446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E9EF8" w14:textId="0E6BB409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54E66FC5" w14:textId="26BF93CA" w:rsidR="00A629D3" w:rsidRDefault="00A629D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7. Герметизация, дегазация, пропитка смолой.</w:t>
      </w:r>
    </w:p>
    <w:p w14:paraId="3C4180EB" w14:textId="69F7AE46" w:rsidR="0068581A" w:rsidRDefault="009E2016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5DE591D6" wp14:editId="1EE16219">
            <wp:extent cx="9251950" cy="520446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CEB3D" w14:textId="133FC9FA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113446C0" w14:textId="620FEF33" w:rsidR="00A629D3" w:rsidRDefault="00A629D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Рисунок 8. Готовый прототип после высыхания смолы.</w:t>
      </w:r>
    </w:p>
    <w:p w14:paraId="18C080CF" w14:textId="2C1A4C02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63EFC843" w14:textId="3390C4B2" w:rsid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F00BB1">
        <w:rPr>
          <w:rFonts w:cs="Times New Roman"/>
          <w:b/>
          <w:bCs/>
          <w:szCs w:val="28"/>
        </w:rPr>
        <w:t>Перечень навыков при выполнении работы</w:t>
      </w:r>
    </w:p>
    <w:p w14:paraId="53D6B1A9" w14:textId="77777777" w:rsidR="004068EE" w:rsidRPr="00F00BB1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1D63995D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Проведение анализа существующих иностранных аналогов и конструкций</w:t>
      </w:r>
    </w:p>
    <w:p w14:paraId="10FF4FF1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 xml:space="preserve">Проведение анализа рынка на существующий запрос предприятий космической отрасли </w:t>
      </w:r>
    </w:p>
    <w:p w14:paraId="2DAA8B25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Оценка предпринимательской эффективности и коммерциализации проекта</w:t>
      </w:r>
    </w:p>
    <w:p w14:paraId="02A8E5EF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Трехмерное моделирование разработанной конструкции в САПР</w:t>
      </w:r>
    </w:p>
    <w:p w14:paraId="2489ACFC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Проведение конечно-элементного анализа разработанной конструкции</w:t>
      </w:r>
    </w:p>
    <w:p w14:paraId="50BE0B00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Анализ существующих методов изготовления композитных изделий</w:t>
      </w:r>
    </w:p>
    <w:p w14:paraId="25B8EC79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Проектирование оснасток для изготовления методом вакуумной инфузии</w:t>
      </w:r>
    </w:p>
    <w:p w14:paraId="42549FE5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Фрезеровка оснасток на фрезерном станке с ЧПУ с написанием управляющей программы</w:t>
      </w:r>
    </w:p>
    <w:p w14:paraId="4386E809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>Подготовка оснастки к изготовлению методом вакуумной инфузии</w:t>
      </w:r>
    </w:p>
    <w:p w14:paraId="298084ED" w14:textId="77777777" w:rsidR="00F00BB1" w:rsidRP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F00BB1">
        <w:rPr>
          <w:rFonts w:cs="Times New Roman"/>
          <w:szCs w:val="28"/>
        </w:rPr>
        <w:t xml:space="preserve">Формование композитного изделия методом вакуумной инфузии </w:t>
      </w:r>
    </w:p>
    <w:p w14:paraId="07E2B528" w14:textId="1F4C7D80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07E86A11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122C1359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4C1A8C90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5F78DEB8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508768C2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7CA816C4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2622ACE9" w14:textId="77777777" w:rsidR="004068EE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</w:p>
    <w:p w14:paraId="1C6ABE79" w14:textId="61E0A854" w:rsidR="00F00BB1" w:rsidRDefault="00F00BB1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noProof/>
        </w:rPr>
      </w:pPr>
      <w:r w:rsidRPr="00F00BB1">
        <w:rPr>
          <w:b/>
          <w:bCs/>
          <w:noProof/>
        </w:rPr>
        <w:t>Перечень использованных материалов и оборудования</w:t>
      </w:r>
    </w:p>
    <w:p w14:paraId="02A68685" w14:textId="77777777" w:rsidR="004068EE" w:rsidRPr="00F00BB1" w:rsidRDefault="004068EE" w:rsidP="00F00B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tbl>
      <w:tblPr>
        <w:tblW w:w="13240" w:type="dxa"/>
        <w:tblLook w:val="0600" w:firstRow="0" w:lastRow="0" w:firstColumn="0" w:lastColumn="0" w:noHBand="1" w:noVBand="1"/>
      </w:tblPr>
      <w:tblGrid>
        <w:gridCol w:w="7978"/>
        <w:gridCol w:w="5040"/>
        <w:gridCol w:w="222"/>
      </w:tblGrid>
      <w:tr w:rsidR="004068EE" w:rsidRPr="004068EE" w14:paraId="30F8C3DC" w14:textId="77777777" w:rsidTr="004068EE">
        <w:trPr>
          <w:gridAfter w:val="1"/>
          <w:wAfter w:w="36" w:type="dxa"/>
          <w:trHeight w:val="348"/>
        </w:trPr>
        <w:tc>
          <w:tcPr>
            <w:tcW w:w="8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507512AA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b/>
                <w:bCs/>
                <w:color w:val="000000"/>
                <w:szCs w:val="28"/>
                <w:lang w:eastAsia="ru-RU"/>
              </w:rPr>
              <w:t>Название</w:t>
            </w:r>
          </w:p>
        </w:tc>
        <w:tc>
          <w:tcPr>
            <w:tcW w:w="5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3659E025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b/>
                <w:bCs/>
                <w:color w:val="000000"/>
                <w:szCs w:val="28"/>
                <w:lang w:eastAsia="ru-RU"/>
              </w:rPr>
              <w:t>Назначение</w:t>
            </w:r>
          </w:p>
        </w:tc>
      </w:tr>
      <w:tr w:rsidR="004068EE" w:rsidRPr="004068EE" w14:paraId="60D76227" w14:textId="77777777" w:rsidTr="004068EE">
        <w:trPr>
          <w:gridAfter w:val="1"/>
          <w:wAfter w:w="36" w:type="dxa"/>
          <w:trHeight w:val="408"/>
        </w:trPr>
        <w:tc>
          <w:tcPr>
            <w:tcW w:w="8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527E8F49" w14:textId="77777777" w:rsidR="004068EE" w:rsidRPr="004068EE" w:rsidRDefault="004068EE" w:rsidP="004068EE">
            <w:pPr>
              <w:spacing w:after="0"/>
              <w:jc w:val="both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Фрезерный станок с ЧПУ Росфрезер ARF12STM</w:t>
            </w:r>
          </w:p>
        </w:tc>
        <w:tc>
          <w:tcPr>
            <w:tcW w:w="51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5C4BBE7B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Фрезеровка оснастки</w:t>
            </w:r>
          </w:p>
        </w:tc>
      </w:tr>
      <w:tr w:rsidR="004068EE" w:rsidRPr="004068EE" w14:paraId="3D0FBEC6" w14:textId="77777777" w:rsidTr="004068EE">
        <w:trPr>
          <w:trHeight w:val="288"/>
        </w:trPr>
        <w:tc>
          <w:tcPr>
            <w:tcW w:w="8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D5A78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51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48170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68957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</w:p>
        </w:tc>
      </w:tr>
      <w:tr w:rsidR="004068EE" w:rsidRPr="004068EE" w14:paraId="755D65BA" w14:textId="77777777" w:rsidTr="004068EE">
        <w:trPr>
          <w:trHeight w:val="288"/>
        </w:trPr>
        <w:tc>
          <w:tcPr>
            <w:tcW w:w="8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2016888D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Печь полимеризации France Etuves</w:t>
            </w:r>
          </w:p>
        </w:tc>
        <w:tc>
          <w:tcPr>
            <w:tcW w:w="51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1B813BCD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Отверждение изделия</w:t>
            </w:r>
          </w:p>
        </w:tc>
        <w:tc>
          <w:tcPr>
            <w:tcW w:w="36" w:type="dxa"/>
            <w:vAlign w:val="center"/>
            <w:hideMark/>
          </w:tcPr>
          <w:p w14:paraId="47DFF240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44C96406" w14:textId="77777777" w:rsidTr="004068EE">
        <w:trPr>
          <w:trHeight w:val="288"/>
        </w:trPr>
        <w:tc>
          <w:tcPr>
            <w:tcW w:w="8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480AA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51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8C967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377D8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</w:p>
        </w:tc>
      </w:tr>
      <w:tr w:rsidR="004068EE" w:rsidRPr="004068EE" w14:paraId="07677BCB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7D0F09C0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Вакуумная установка MSH Techno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44F60735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Пропитка изделия, дегазация связующего</w:t>
            </w:r>
          </w:p>
        </w:tc>
        <w:tc>
          <w:tcPr>
            <w:tcW w:w="36" w:type="dxa"/>
            <w:vAlign w:val="center"/>
            <w:hideMark/>
          </w:tcPr>
          <w:p w14:paraId="2D7F4ADB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2FDD1542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2804D21F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Ручная мини-дрель Dremel 4000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5BFDABA7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Механическая обработка изделия</w:t>
            </w:r>
          </w:p>
        </w:tc>
        <w:tc>
          <w:tcPr>
            <w:tcW w:w="36" w:type="dxa"/>
            <w:vAlign w:val="center"/>
            <w:hideMark/>
          </w:tcPr>
          <w:p w14:paraId="2DAF0EF2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1AA7CF16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4F85596C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Углеткань Аспро А80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49C452E9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0BAD83D9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4D3AD116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32C03BC3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val="en-US"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Эпоксидная</w:t>
            </w:r>
            <w:r w:rsidRPr="004068EE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 xml:space="preserve"> </w:t>
            </w: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смола</w:t>
            </w:r>
            <w:r w:rsidRPr="004068EE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 xml:space="preserve"> Huntsman Araldite LY8615 US/XB 5173 Hardener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13C1673B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7DA20F88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22DF1BB7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64741C6C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 xml:space="preserve">Впитывающий слой 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5573367F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3FFE891E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789BEA08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643710D2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Смолопроводящая сетка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2F8D4439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597F02D1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33A31DCA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106E3A82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Вакуумная пленка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6FC73B9B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494693DB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641D3E0F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13BA9112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Герметизирующий жгут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775C2C56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261DE66A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35BDD7D8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50E29F36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Вакуумная трубка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2102CBB0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изделия</w:t>
            </w:r>
          </w:p>
        </w:tc>
        <w:tc>
          <w:tcPr>
            <w:tcW w:w="36" w:type="dxa"/>
            <w:vAlign w:val="center"/>
            <w:hideMark/>
          </w:tcPr>
          <w:p w14:paraId="034CD617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5E10640F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4F0E48BF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Заполнитель Micon 399 MC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7209989B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оснастки</w:t>
            </w:r>
          </w:p>
        </w:tc>
        <w:tc>
          <w:tcPr>
            <w:tcW w:w="36" w:type="dxa"/>
            <w:vAlign w:val="center"/>
            <w:hideMark/>
          </w:tcPr>
          <w:p w14:paraId="75306E9D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5C7FBCB8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35DB8A5D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МДФ 38 мм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4257CF60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заготовки для оснастки</w:t>
            </w:r>
          </w:p>
        </w:tc>
        <w:tc>
          <w:tcPr>
            <w:tcW w:w="36" w:type="dxa"/>
            <w:vAlign w:val="center"/>
            <w:hideMark/>
          </w:tcPr>
          <w:p w14:paraId="3DBB7B8E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4068EE" w:rsidRPr="004068EE" w14:paraId="3E6C10A4" w14:textId="77777777" w:rsidTr="004068EE">
        <w:trPr>
          <w:trHeight w:val="360"/>
        </w:trPr>
        <w:tc>
          <w:tcPr>
            <w:tcW w:w="8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2B77B949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Циркулярная пила Makita</w:t>
            </w:r>
          </w:p>
        </w:tc>
        <w:tc>
          <w:tcPr>
            <w:tcW w:w="5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8ECF4"/>
            <w:vAlign w:val="center"/>
            <w:hideMark/>
          </w:tcPr>
          <w:p w14:paraId="2B0BE237" w14:textId="77777777" w:rsidR="004068EE" w:rsidRPr="004068EE" w:rsidRDefault="004068EE" w:rsidP="004068EE">
            <w:pPr>
              <w:spacing w:after="0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068EE">
              <w:rPr>
                <w:rFonts w:eastAsia="Times New Roman" w:cs="Times New Roman"/>
                <w:color w:val="000000"/>
                <w:szCs w:val="28"/>
                <w:lang w:eastAsia="ru-RU"/>
              </w:rPr>
              <w:t>Изготовление заготовки для оснастки</w:t>
            </w:r>
          </w:p>
        </w:tc>
        <w:tc>
          <w:tcPr>
            <w:tcW w:w="36" w:type="dxa"/>
            <w:vAlign w:val="center"/>
            <w:hideMark/>
          </w:tcPr>
          <w:p w14:paraId="01F21068" w14:textId="77777777" w:rsidR="004068EE" w:rsidRPr="004068EE" w:rsidRDefault="004068EE" w:rsidP="004068EE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5477534B" w14:textId="1DCE1CC0" w:rsidR="0068581A" w:rsidRDefault="0068581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0731C54D" w14:textId="77777777" w:rsidR="00F00BB1" w:rsidRDefault="00F00BB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3FC99A73" w14:textId="3436F110" w:rsidR="00F00BB1" w:rsidRDefault="00F00BB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3ACAD0FF" w14:textId="11C0ACD8" w:rsidR="00F00BB1" w:rsidRDefault="00F00BB1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</w:p>
    <w:p w14:paraId="5C8B2711" w14:textId="1FBF39B9" w:rsidR="00442383" w:rsidRPr="004068EE" w:rsidRDefault="0044238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4068EE">
        <w:rPr>
          <w:rFonts w:cs="Times New Roman"/>
          <w:b/>
          <w:bCs/>
          <w:szCs w:val="28"/>
        </w:rPr>
        <w:t>Результаты проекта</w:t>
      </w:r>
    </w:p>
    <w:p w14:paraId="70A4A715" w14:textId="4DC89370" w:rsidR="00730AB1" w:rsidRPr="00730AB1" w:rsidRDefault="00730AB1" w:rsidP="00730A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730AB1">
        <w:rPr>
          <w:rFonts w:cs="Times New Roman"/>
          <w:szCs w:val="28"/>
        </w:rPr>
        <w:t xml:space="preserve">В результате проектной деятельности был спроектирован и изготовлен рефлектор зеркальных космических антенн спутников связи из композиционных материалов. Полученный прототип изготовлен методом вакуумной инфузии из углепластика. Вес полученного прототипа составил всего 2531 грамм. </w:t>
      </w:r>
    </w:p>
    <w:p w14:paraId="77AACA3C" w14:textId="2429DC56" w:rsidR="00730AB1" w:rsidRPr="00730AB1" w:rsidRDefault="00730AB1" w:rsidP="00730A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730AB1">
        <w:rPr>
          <w:rFonts w:cs="Times New Roman"/>
          <w:szCs w:val="28"/>
        </w:rPr>
        <w:t>В дальнейшем</w:t>
      </w:r>
      <w:r>
        <w:rPr>
          <w:rFonts w:cs="Times New Roman"/>
          <w:szCs w:val="28"/>
        </w:rPr>
        <w:t>,</w:t>
      </w:r>
      <w:r w:rsidRPr="00730AB1">
        <w:rPr>
          <w:rFonts w:cs="Times New Roman"/>
          <w:szCs w:val="28"/>
        </w:rPr>
        <w:t xml:space="preserve"> планируется провести исследование на отражающую способность волн высоких частот. Спроектированный рефлектор является уникальным в нашей стране</w:t>
      </w:r>
      <w:r w:rsidRPr="00730AB1">
        <w:rPr>
          <w:rFonts w:cs="Times New Roman"/>
          <w:szCs w:val="28"/>
        </w:rPr>
        <w:t xml:space="preserve"> </w:t>
      </w:r>
      <w:r w:rsidRPr="00730AB1">
        <w:rPr>
          <w:rFonts w:cs="Times New Roman"/>
          <w:szCs w:val="28"/>
        </w:rPr>
        <w:t>с точки зрения использования новых материалов, а также полученных свойств. В дальнейшем планируется сотрудничество с ведущими производителями спутниковых систем Росси</w:t>
      </w:r>
      <w:r>
        <w:rPr>
          <w:rFonts w:cs="Times New Roman"/>
          <w:szCs w:val="28"/>
        </w:rPr>
        <w:t>и</w:t>
      </w:r>
      <w:r w:rsidRPr="00730AB1">
        <w:rPr>
          <w:rFonts w:cs="Times New Roman"/>
          <w:szCs w:val="28"/>
        </w:rPr>
        <w:t>.</w:t>
      </w:r>
    </w:p>
    <w:p w14:paraId="6E1D5881" w14:textId="78EFAC16" w:rsidR="00730AB1" w:rsidRPr="00730AB1" w:rsidRDefault="00730AB1" w:rsidP="00730A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730AB1">
        <w:rPr>
          <w:rFonts w:cs="Times New Roman"/>
          <w:szCs w:val="28"/>
        </w:rPr>
        <w:t xml:space="preserve">С точки зрения производственной эффективности проект оценивается высоко, с помощью предложенной технологии возможно удовлетворить запрос российского рынка на изготовления рефлекторов зеркальных спутниковых космических антенн. </w:t>
      </w:r>
    </w:p>
    <w:p w14:paraId="76D93EAD" w14:textId="0B86E2E8" w:rsidR="00730AB1" w:rsidRPr="00730AB1" w:rsidRDefault="00730AB1" w:rsidP="00730AB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730AB1">
        <w:rPr>
          <w:rFonts w:cs="Times New Roman"/>
          <w:szCs w:val="28"/>
        </w:rPr>
        <w:t xml:space="preserve">Стоимость производства одного рефлектора оценивается в 30 тыс. рублей, что </w:t>
      </w:r>
      <w:r w:rsidR="00D27B7E">
        <w:rPr>
          <w:rFonts w:cs="Times New Roman"/>
          <w:szCs w:val="28"/>
        </w:rPr>
        <w:t>намного</w:t>
      </w:r>
      <w:r w:rsidRPr="00730AB1">
        <w:rPr>
          <w:rFonts w:cs="Times New Roman"/>
          <w:szCs w:val="28"/>
        </w:rPr>
        <w:t xml:space="preserve"> дешевле существующих иностранных аналогов. Коммерциализация проекта будет строиться в дальнейшем на плотном сотрудничестве с отечественными компаниями производителями спутниковых систем связи.</w:t>
      </w:r>
    </w:p>
    <w:p w14:paraId="3EF4C584" w14:textId="7107AAC9" w:rsidR="00442383" w:rsidRDefault="00442383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Освоена технология получения композитов пут</w:t>
      </w:r>
      <w:r>
        <w:rPr>
          <w:rFonts w:cs="Times New Roman"/>
          <w:szCs w:val="28"/>
        </w:rPr>
        <w:t>ем вакуумной инфузии.</w:t>
      </w:r>
      <w:r>
        <w:rPr>
          <w:rFonts w:cs="Times New Roman"/>
          <w:szCs w:val="28"/>
        </w:rPr>
        <w:t xml:space="preserve"> Работа производилась силами обучающихся и при помощи сотрудников лаборатории композитов МВТУ имени Баумана.</w:t>
      </w:r>
    </w:p>
    <w:p w14:paraId="5075885A" w14:textId="77777777" w:rsidR="001B68AA" w:rsidRDefault="001B68A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Несомненно, участники данного проекта получили важный опыт. Был воспроизведен цикл выпуска нового оборудования: поиск эффективного решения технической задачи, экономический и технологический расчеты, этап </w:t>
      </w:r>
      <w:r>
        <w:rPr>
          <w:rFonts w:cs="Times New Roman"/>
          <w:szCs w:val="28"/>
        </w:rPr>
        <w:lastRenderedPageBreak/>
        <w:t>опытного производства. Это позволяет говорить о том, что в будущем участники проекта смогут применить полученный опыт в реальной ситуации. А также они понимают логику работы предприятий реального сектора экономики.</w:t>
      </w:r>
    </w:p>
    <w:p w14:paraId="66DEFC63" w14:textId="1FDE8EFD" w:rsidR="0068581A" w:rsidRDefault="001B68A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Опыт практической материальной реализации проекта важен для подготовки инженерных и научных кадров. Вера в свои силы служит мощным мотиватором и позволяет, действуя как самостоятельно, так и в составе команды, достигать новых побед. Как в учебе, так и в практической реализации знаний и навыков.</w:t>
      </w:r>
    </w:p>
    <w:p w14:paraId="7C08E056" w14:textId="3D3EEFB6" w:rsidR="0068581A" w:rsidRDefault="001B68AA" w:rsidP="00C36D9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От школы требуется всемерно помогать обучающимся на этом пути и распространять полезный опыт как внутри учреждения образования, так на конкурсах профессионального мастерства.</w:t>
      </w:r>
    </w:p>
    <w:p w14:paraId="6E4AC904" w14:textId="7B2EA066" w:rsidR="00C36D99" w:rsidRPr="00F67E3C" w:rsidRDefault="001B68AA" w:rsidP="004068E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 этом заинтересованы все участники образовательного процесса: учреждение образования, обучающиеся и их родители.</w:t>
      </w:r>
    </w:p>
    <w:p w14:paraId="3429999F" w14:textId="2B158CAF" w:rsidR="00870D32" w:rsidRDefault="00870D32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7450B3B9" w14:textId="77777777" w:rsidR="00575AF7" w:rsidRPr="00575AF7" w:rsidRDefault="00575AF7" w:rsidP="00575AF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575AF7">
        <w:rPr>
          <w:rFonts w:cs="Times New Roman"/>
          <w:b/>
          <w:bCs/>
          <w:szCs w:val="28"/>
        </w:rPr>
        <w:t>Практическое значение и перспективы дальнейшего развития</w:t>
      </w:r>
    </w:p>
    <w:p w14:paraId="6089E64F" w14:textId="25DADCF0" w:rsidR="005F53DE" w:rsidRDefault="00575AF7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Описанная практика и один из ее результатов, полученный в 2022 году позволяют говорить, что </w:t>
      </w:r>
      <w:r w:rsidR="005F53DE">
        <w:rPr>
          <w:rFonts w:cs="Times New Roman"/>
          <w:szCs w:val="28"/>
        </w:rPr>
        <w:t>обучающимися хорошо принимается возможность непосредственного участия в разработке и создании ма</w:t>
      </w:r>
      <w:r w:rsidR="005F53DE">
        <w:rPr>
          <w:rFonts w:cs="Times New Roman"/>
          <w:szCs w:val="28"/>
        </w:rPr>
        <w:t>териальных моделей</w:t>
      </w:r>
      <w:r w:rsidR="005F53DE">
        <w:rPr>
          <w:rFonts w:cs="Times New Roman"/>
          <w:szCs w:val="28"/>
        </w:rPr>
        <w:t>/прототипов</w:t>
      </w:r>
      <w:r w:rsidR="005F53DE">
        <w:rPr>
          <w:rFonts w:cs="Times New Roman"/>
          <w:szCs w:val="28"/>
        </w:rPr>
        <w:t>.</w:t>
      </w:r>
      <w:r w:rsidR="005F53DE">
        <w:rPr>
          <w:rFonts w:cs="Times New Roman"/>
          <w:szCs w:val="28"/>
        </w:rPr>
        <w:t xml:space="preserve"> Инструментарий, которым располагает школа, позволяет демонстрировать современные методы проектирования узлов и деталей. Переподготовка учителей синхронно с запуском городского проекта КОСМИЧЕСКИЙ КЛАСС уже дает плоды – геоинформатика стала основой для нескольких проектов обучающихся.</w:t>
      </w:r>
    </w:p>
    <w:p w14:paraId="585AB30F" w14:textId="6FB02A4C" w:rsidR="005F53DE" w:rsidRDefault="005F53DE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Важно, что ведущие технические ВУЗы откликаются на запросы от школы на сотрудничество. Обучающихся воодушевляет тот факт, что школьные проекты принимаются всерьез. Получая </w:t>
      </w:r>
      <w:r w:rsidR="001C2D66">
        <w:rPr>
          <w:rFonts w:cs="Times New Roman"/>
          <w:szCs w:val="28"/>
        </w:rPr>
        <w:t>обстоятельную обратную связь,</w:t>
      </w:r>
      <w:r>
        <w:rPr>
          <w:rFonts w:cs="Times New Roman"/>
          <w:szCs w:val="28"/>
        </w:rPr>
        <w:t xml:space="preserve"> школьники получают сильную мотивацию к расширению специального кругозора.</w:t>
      </w:r>
    </w:p>
    <w:p w14:paraId="4F51CC75" w14:textId="7E3A2F4B" w:rsidR="005F53DE" w:rsidRPr="005F53DE" w:rsidRDefault="005F53DE" w:rsidP="005F53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В </w:t>
      </w:r>
      <w:r w:rsidR="00124BBF">
        <w:rPr>
          <w:rFonts w:cs="Times New Roman"/>
          <w:szCs w:val="28"/>
        </w:rPr>
        <w:t>плане</w:t>
      </w:r>
      <w:r>
        <w:rPr>
          <w:rFonts w:cs="Times New Roman"/>
          <w:szCs w:val="28"/>
        </w:rPr>
        <w:t xml:space="preserve"> перспектив хочется надеяться на расширение со</w:t>
      </w:r>
      <w:r w:rsidRPr="005F53DE">
        <w:rPr>
          <w:rFonts w:cs="Times New Roman"/>
          <w:szCs w:val="28"/>
        </w:rPr>
        <w:t>циальных партнерских отношений</w:t>
      </w:r>
      <w:r>
        <w:rPr>
          <w:rFonts w:cs="Times New Roman"/>
          <w:szCs w:val="28"/>
        </w:rPr>
        <w:t>, с</w:t>
      </w:r>
      <w:r w:rsidRPr="005F53DE">
        <w:rPr>
          <w:rFonts w:cs="Times New Roman"/>
          <w:szCs w:val="28"/>
        </w:rPr>
        <w:t>оздание новых педагогических практик</w:t>
      </w:r>
      <w:r w:rsidR="001C2D66">
        <w:rPr>
          <w:rFonts w:cs="Times New Roman"/>
          <w:szCs w:val="28"/>
        </w:rPr>
        <w:t xml:space="preserve"> на основе</w:t>
      </w:r>
      <w:r w:rsidRPr="005F53DE">
        <w:rPr>
          <w:rFonts w:cs="Times New Roman"/>
          <w:szCs w:val="28"/>
        </w:rPr>
        <w:t xml:space="preserve"> взаимодействия с </w:t>
      </w:r>
      <w:r w:rsidR="001C2D66">
        <w:rPr>
          <w:rFonts w:cs="Times New Roman"/>
          <w:szCs w:val="28"/>
        </w:rPr>
        <w:t>ВУЗ</w:t>
      </w:r>
      <w:r w:rsidRPr="005F53DE">
        <w:rPr>
          <w:rFonts w:cs="Times New Roman"/>
          <w:szCs w:val="28"/>
        </w:rPr>
        <w:t>ами.</w:t>
      </w:r>
      <w:r w:rsidR="001C2D66">
        <w:rPr>
          <w:rFonts w:cs="Times New Roman"/>
          <w:szCs w:val="28"/>
        </w:rPr>
        <w:t xml:space="preserve"> В этом взаимодействии выигрывают все стороны.</w:t>
      </w:r>
    </w:p>
    <w:p w14:paraId="15F96203" w14:textId="0D1678EC" w:rsidR="005F53DE" w:rsidRDefault="005F53DE" w:rsidP="005F53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 w:rsidRPr="005F53DE">
        <w:rPr>
          <w:rFonts w:cs="Times New Roman"/>
          <w:szCs w:val="28"/>
        </w:rPr>
        <w:t xml:space="preserve">Трансляция опыта для других </w:t>
      </w:r>
      <w:r w:rsidR="001C2D66">
        <w:rPr>
          <w:rFonts w:cs="Times New Roman"/>
          <w:szCs w:val="28"/>
        </w:rPr>
        <w:t>образовательных организаций – залог расширения горизонта новых практик. В этом трудно переоценить существующую традицию проведения Конкурсов лучших педагогических практик. Соревновательный мотив усиливает мотивацию к победе. А лучшие практики становятся достоянием всего образовательного сообщества.</w:t>
      </w:r>
    </w:p>
    <w:p w14:paraId="74C2E824" w14:textId="2E49CEA9" w:rsidR="00575AF7" w:rsidRPr="00F67E3C" w:rsidRDefault="005F53DE" w:rsidP="00472FD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</w:p>
    <w:sectPr w:rsidR="00575AF7" w:rsidRPr="00F67E3C" w:rsidSect="0068581A">
      <w:pgSz w:w="16838" w:h="11906" w:orient="landscape" w:code="9"/>
      <w:pgMar w:top="1134" w:right="1134" w:bottom="1134" w:left="1134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C9D0B5" w14:textId="77777777" w:rsidR="009C7C0B" w:rsidRDefault="009C7C0B" w:rsidP="00ED7C83">
      <w:pPr>
        <w:spacing w:after="0"/>
      </w:pPr>
      <w:r>
        <w:separator/>
      </w:r>
    </w:p>
  </w:endnote>
  <w:endnote w:type="continuationSeparator" w:id="0">
    <w:p w14:paraId="2EBE1647" w14:textId="77777777" w:rsidR="009C7C0B" w:rsidRDefault="009C7C0B" w:rsidP="00ED7C8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DF45D7" w14:textId="77777777" w:rsidR="009C7C0B" w:rsidRDefault="009C7C0B" w:rsidP="00ED7C83">
      <w:pPr>
        <w:spacing w:after="0"/>
      </w:pPr>
      <w:r>
        <w:separator/>
      </w:r>
    </w:p>
  </w:footnote>
  <w:footnote w:type="continuationSeparator" w:id="0">
    <w:p w14:paraId="380A09F8" w14:textId="77777777" w:rsidR="009C7C0B" w:rsidRDefault="009C7C0B" w:rsidP="00ED7C8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92B98"/>
    <w:multiLevelType w:val="hybridMultilevel"/>
    <w:tmpl w:val="423EBB5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7140F2"/>
    <w:multiLevelType w:val="hybridMultilevel"/>
    <w:tmpl w:val="7234D67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11F0908"/>
    <w:multiLevelType w:val="hybridMultilevel"/>
    <w:tmpl w:val="4DE0E12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C94EE6"/>
    <w:multiLevelType w:val="hybridMultilevel"/>
    <w:tmpl w:val="0ECCF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A2350F"/>
    <w:multiLevelType w:val="hybridMultilevel"/>
    <w:tmpl w:val="8370E75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ACD226D"/>
    <w:multiLevelType w:val="hybridMultilevel"/>
    <w:tmpl w:val="E4B0D2B2"/>
    <w:lvl w:ilvl="0" w:tplc="B8506E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00A74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3C8509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F228B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A60D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D183F2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038A1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5D2600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F47E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B01DB8"/>
    <w:multiLevelType w:val="hybridMultilevel"/>
    <w:tmpl w:val="93C8E1B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E64B81"/>
    <w:multiLevelType w:val="hybridMultilevel"/>
    <w:tmpl w:val="979474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6580CB7"/>
    <w:multiLevelType w:val="hybridMultilevel"/>
    <w:tmpl w:val="DB70EB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440E01D0"/>
    <w:multiLevelType w:val="hybridMultilevel"/>
    <w:tmpl w:val="90CE91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73283A"/>
    <w:multiLevelType w:val="hybridMultilevel"/>
    <w:tmpl w:val="E30285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65D7F4A"/>
    <w:multiLevelType w:val="hybridMultilevel"/>
    <w:tmpl w:val="B5B0CA0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56695495"/>
    <w:multiLevelType w:val="hybridMultilevel"/>
    <w:tmpl w:val="1F2433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5D2F12EB"/>
    <w:multiLevelType w:val="hybridMultilevel"/>
    <w:tmpl w:val="C6D2DFC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D96074C"/>
    <w:multiLevelType w:val="hybridMultilevel"/>
    <w:tmpl w:val="D05CE1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2D34F2E"/>
    <w:multiLevelType w:val="hybridMultilevel"/>
    <w:tmpl w:val="9E8E13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7DA153CE"/>
    <w:multiLevelType w:val="hybridMultilevel"/>
    <w:tmpl w:val="D05CE11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40684627">
    <w:abstractNumId w:val="14"/>
  </w:num>
  <w:num w:numId="2" w16cid:durableId="1560282744">
    <w:abstractNumId w:val="6"/>
  </w:num>
  <w:num w:numId="3" w16cid:durableId="556016632">
    <w:abstractNumId w:val="2"/>
  </w:num>
  <w:num w:numId="4" w16cid:durableId="348142235">
    <w:abstractNumId w:val="3"/>
  </w:num>
  <w:num w:numId="5" w16cid:durableId="1166701545">
    <w:abstractNumId w:val="16"/>
  </w:num>
  <w:num w:numId="6" w16cid:durableId="1780294166">
    <w:abstractNumId w:val="13"/>
  </w:num>
  <w:num w:numId="7" w16cid:durableId="1094202823">
    <w:abstractNumId w:val="11"/>
  </w:num>
  <w:num w:numId="8" w16cid:durableId="114178074">
    <w:abstractNumId w:val="0"/>
  </w:num>
  <w:num w:numId="9" w16cid:durableId="409928301">
    <w:abstractNumId w:val="9"/>
  </w:num>
  <w:num w:numId="10" w16cid:durableId="1556355964">
    <w:abstractNumId w:val="4"/>
  </w:num>
  <w:num w:numId="11" w16cid:durableId="1204056397">
    <w:abstractNumId w:val="12"/>
  </w:num>
  <w:num w:numId="12" w16cid:durableId="1090615438">
    <w:abstractNumId w:val="7"/>
  </w:num>
  <w:num w:numId="13" w16cid:durableId="203443546">
    <w:abstractNumId w:val="10"/>
  </w:num>
  <w:num w:numId="14" w16cid:durableId="433866715">
    <w:abstractNumId w:val="5"/>
  </w:num>
  <w:num w:numId="15" w16cid:durableId="1983119937">
    <w:abstractNumId w:val="8"/>
  </w:num>
  <w:num w:numId="16" w16cid:durableId="1658922596">
    <w:abstractNumId w:val="1"/>
  </w:num>
  <w:num w:numId="17" w16cid:durableId="6314438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0A09"/>
    <w:rsid w:val="000046BE"/>
    <w:rsid w:val="00040184"/>
    <w:rsid w:val="00061299"/>
    <w:rsid w:val="00067523"/>
    <w:rsid w:val="000D18EC"/>
    <w:rsid w:val="00124BBF"/>
    <w:rsid w:val="00190A69"/>
    <w:rsid w:val="00192BD4"/>
    <w:rsid w:val="001A59E9"/>
    <w:rsid w:val="001B68AA"/>
    <w:rsid w:val="001C2D66"/>
    <w:rsid w:val="00260828"/>
    <w:rsid w:val="00282683"/>
    <w:rsid w:val="002A26D3"/>
    <w:rsid w:val="002B73DA"/>
    <w:rsid w:val="00396131"/>
    <w:rsid w:val="003F64C5"/>
    <w:rsid w:val="004068EE"/>
    <w:rsid w:val="00442383"/>
    <w:rsid w:val="00450C89"/>
    <w:rsid w:val="00472FDE"/>
    <w:rsid w:val="004843B6"/>
    <w:rsid w:val="004E01D6"/>
    <w:rsid w:val="005007EF"/>
    <w:rsid w:val="00516C52"/>
    <w:rsid w:val="00536226"/>
    <w:rsid w:val="00560F69"/>
    <w:rsid w:val="00575AF7"/>
    <w:rsid w:val="005B3B71"/>
    <w:rsid w:val="005F53DE"/>
    <w:rsid w:val="0068581A"/>
    <w:rsid w:val="006C0B77"/>
    <w:rsid w:val="006F21DC"/>
    <w:rsid w:val="00717B21"/>
    <w:rsid w:val="00730AB1"/>
    <w:rsid w:val="00794A9A"/>
    <w:rsid w:val="007E37AA"/>
    <w:rsid w:val="008242FF"/>
    <w:rsid w:val="00870751"/>
    <w:rsid w:val="00870D32"/>
    <w:rsid w:val="00872F1B"/>
    <w:rsid w:val="008B593C"/>
    <w:rsid w:val="00916526"/>
    <w:rsid w:val="00922C48"/>
    <w:rsid w:val="0092757D"/>
    <w:rsid w:val="009C7C0B"/>
    <w:rsid w:val="009E2016"/>
    <w:rsid w:val="00A34D0C"/>
    <w:rsid w:val="00A629D3"/>
    <w:rsid w:val="00A80A09"/>
    <w:rsid w:val="00B101F3"/>
    <w:rsid w:val="00B54679"/>
    <w:rsid w:val="00B915B7"/>
    <w:rsid w:val="00C36D99"/>
    <w:rsid w:val="00C4081A"/>
    <w:rsid w:val="00CF4698"/>
    <w:rsid w:val="00D27B7E"/>
    <w:rsid w:val="00D6553B"/>
    <w:rsid w:val="00E105E3"/>
    <w:rsid w:val="00EA1976"/>
    <w:rsid w:val="00EA59DF"/>
    <w:rsid w:val="00ED7C83"/>
    <w:rsid w:val="00EE4070"/>
    <w:rsid w:val="00F00BB1"/>
    <w:rsid w:val="00F12C76"/>
    <w:rsid w:val="00F12E75"/>
    <w:rsid w:val="00F14E09"/>
    <w:rsid w:val="00F67E3C"/>
    <w:rsid w:val="00FD0C49"/>
    <w:rsid w:val="00FE7F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ABAAF9"/>
  <w15:chartTrackingRefBased/>
  <w15:docId w15:val="{FCFF740E-3427-4F4F-8F43-27B2B2A8F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007EF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0C4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450C89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ED7C83"/>
    <w:pPr>
      <w:tabs>
        <w:tab w:val="center" w:pos="4677"/>
        <w:tab w:val="right" w:pos="9355"/>
      </w:tabs>
      <w:spacing w:after="0"/>
    </w:pPr>
  </w:style>
  <w:style w:type="character" w:customStyle="1" w:styleId="a6">
    <w:name w:val="Верхний колонтитул Знак"/>
    <w:basedOn w:val="a0"/>
    <w:link w:val="a5"/>
    <w:uiPriority w:val="99"/>
    <w:rsid w:val="00ED7C83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D7C83"/>
    <w:pPr>
      <w:tabs>
        <w:tab w:val="center" w:pos="4677"/>
        <w:tab w:val="right" w:pos="9355"/>
      </w:tabs>
      <w:spacing w:after="0"/>
    </w:pPr>
  </w:style>
  <w:style w:type="character" w:customStyle="1" w:styleId="a8">
    <w:name w:val="Нижний колонтитул Знак"/>
    <w:basedOn w:val="a0"/>
    <w:link w:val="a7"/>
    <w:uiPriority w:val="99"/>
    <w:rsid w:val="00ED7C83"/>
    <w:rPr>
      <w:rFonts w:ascii="Times New Roman" w:hAnsi="Times New Roman"/>
      <w:sz w:val="28"/>
    </w:rPr>
  </w:style>
  <w:style w:type="paragraph" w:styleId="a9">
    <w:name w:val="No Spacing"/>
    <w:link w:val="aa"/>
    <w:uiPriority w:val="1"/>
    <w:qFormat/>
    <w:rsid w:val="005007EF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5007EF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3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4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0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38658">
          <w:marLeft w:val="778"/>
          <w:marRight w:val="173"/>
          <w:marTop w:val="65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6675">
          <w:marLeft w:val="778"/>
          <w:marRight w:val="1598"/>
          <w:marTop w:val="5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2359">
          <w:marLeft w:val="778"/>
          <w:marRight w:val="1483"/>
          <w:marTop w:val="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15802">
          <w:marLeft w:val="778"/>
          <w:marRight w:val="0"/>
          <w:marTop w:val="8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46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4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0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9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sv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sv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sv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svg"/><Relationship Id="rId4" Type="http://schemas.openxmlformats.org/officeDocument/2006/relationships/webSettings" Target="webSettings.xml"/><Relationship Id="rId9" Type="http://schemas.openxmlformats.org/officeDocument/2006/relationships/image" Target="media/image3.sv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25</Pages>
  <Words>2194</Words>
  <Characters>16941</Characters>
  <Application>Microsoft Office Word</Application>
  <DocSecurity>0</DocSecurity>
  <Lines>273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Рефлектор зеркальных космических антенн межспутниковой связи из композиционных материалов</dc:title>
  <dc:subject>Проект педагогической практики реализации предпрофессионального образования</dc:subject>
  <dc:creator>Очиров окон васильевич, учитель физики</dc:creator>
  <cp:keywords/>
  <dc:description/>
  <cp:lastModifiedBy>Учитель</cp:lastModifiedBy>
  <cp:revision>22</cp:revision>
  <dcterms:created xsi:type="dcterms:W3CDTF">2023-01-15T13:47:00Z</dcterms:created>
  <dcterms:modified xsi:type="dcterms:W3CDTF">2023-01-15T17:58:00Z</dcterms:modified>
</cp:coreProperties>
</file>